
<file path=[Content_Types].xml><?xml version="1.0" encoding="utf-8"?>
<Types xmlns="http://schemas.openxmlformats.org/package/2006/content-types">
  <Default Extension="jp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D1ECA" w14:textId="77777777" w:rsidR="002D4303" w:rsidRDefault="00000000">
      <w:pPr>
        <w:jc w:val="center"/>
        <w:rPr>
          <w:sz w:val="32"/>
          <w:szCs w:val="32"/>
        </w:rPr>
      </w:pPr>
      <w:r>
        <w:rPr>
          <w:b/>
          <w:noProof/>
          <w:sz w:val="32"/>
          <w:szCs w:val="32"/>
        </w:rPr>
        <w:drawing>
          <wp:inline distT="0" distB="0" distL="0" distR="0" wp14:anchorId="32C0C07A" wp14:editId="27A4C7B6">
            <wp:extent cx="1623060" cy="1600200"/>
            <wp:effectExtent l="0" t="0" r="0" b="0"/>
            <wp:docPr id="2047619438" name="image1.jpg" descr="A close-up of a seal&#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close-up of a seal&#10;&#10;Description automatically generated"/>
                    <pic:cNvPicPr preferRelativeResize="0"/>
                  </pic:nvPicPr>
                  <pic:blipFill>
                    <a:blip r:embed="rId8"/>
                    <a:srcRect/>
                    <a:stretch>
                      <a:fillRect/>
                    </a:stretch>
                  </pic:blipFill>
                  <pic:spPr>
                    <a:xfrm>
                      <a:off x="0" y="0"/>
                      <a:ext cx="1623060" cy="1600200"/>
                    </a:xfrm>
                    <a:prstGeom prst="rect">
                      <a:avLst/>
                    </a:prstGeom>
                    <a:ln/>
                  </pic:spPr>
                </pic:pic>
              </a:graphicData>
            </a:graphic>
          </wp:inline>
        </w:drawing>
      </w:r>
    </w:p>
    <w:p w14:paraId="327323CB" w14:textId="77777777" w:rsidR="002D4303" w:rsidRDefault="002D4303">
      <w:pPr>
        <w:jc w:val="center"/>
        <w:rPr>
          <w:b/>
          <w:sz w:val="32"/>
          <w:szCs w:val="32"/>
        </w:rPr>
      </w:pPr>
    </w:p>
    <w:p w14:paraId="0630F8B1" w14:textId="77777777" w:rsidR="002D4303" w:rsidRDefault="00000000">
      <w:pPr>
        <w:jc w:val="center"/>
        <w:rPr>
          <w:rFonts w:ascii="Arial" w:eastAsia="Arial" w:hAnsi="Arial" w:cs="Arial"/>
          <w:b/>
          <w:sz w:val="48"/>
          <w:szCs w:val="48"/>
        </w:rPr>
      </w:pPr>
      <w:r>
        <w:rPr>
          <w:rFonts w:ascii="Arial" w:eastAsia="Arial" w:hAnsi="Arial" w:cs="Arial"/>
          <w:b/>
          <w:sz w:val="48"/>
          <w:szCs w:val="48"/>
        </w:rPr>
        <w:t>STATE OF INDIANA</w:t>
      </w:r>
    </w:p>
    <w:p w14:paraId="1FC15EE4" w14:textId="77777777" w:rsidR="002D4303" w:rsidRDefault="002D4303">
      <w:pPr>
        <w:jc w:val="center"/>
        <w:rPr>
          <w:rFonts w:ascii="Arial" w:eastAsia="Arial" w:hAnsi="Arial" w:cs="Arial"/>
          <w:b/>
          <w:sz w:val="40"/>
          <w:szCs w:val="40"/>
        </w:rPr>
      </w:pPr>
    </w:p>
    <w:p w14:paraId="58621A55" w14:textId="77777777" w:rsidR="002D4303" w:rsidRDefault="00000000">
      <w:pPr>
        <w:jc w:val="center"/>
        <w:rPr>
          <w:rFonts w:ascii="Arial" w:eastAsia="Arial" w:hAnsi="Arial" w:cs="Arial"/>
          <w:b/>
          <w:color w:val="FF0000"/>
          <w:sz w:val="40"/>
          <w:szCs w:val="40"/>
        </w:rPr>
      </w:pPr>
      <w:r>
        <w:rPr>
          <w:rFonts w:ascii="Arial" w:eastAsia="Arial" w:hAnsi="Arial" w:cs="Arial"/>
          <w:b/>
          <w:sz w:val="40"/>
          <w:szCs w:val="40"/>
        </w:rPr>
        <w:t>Request for Proposal 25-82958</w:t>
      </w:r>
    </w:p>
    <w:p w14:paraId="46990FFC" w14:textId="77777777" w:rsidR="002D4303" w:rsidRDefault="002D4303">
      <w:pPr>
        <w:jc w:val="center"/>
        <w:rPr>
          <w:rFonts w:ascii="Arial" w:eastAsia="Arial" w:hAnsi="Arial" w:cs="Arial"/>
          <w:b/>
          <w:sz w:val="32"/>
          <w:szCs w:val="32"/>
        </w:rPr>
      </w:pPr>
    </w:p>
    <w:p w14:paraId="79071FF8" w14:textId="77777777" w:rsidR="002D4303" w:rsidRDefault="00000000">
      <w:pPr>
        <w:jc w:val="center"/>
        <w:rPr>
          <w:rFonts w:ascii="Arial" w:eastAsia="Arial" w:hAnsi="Arial" w:cs="Arial"/>
          <w:b/>
          <w:smallCaps/>
          <w:sz w:val="32"/>
          <w:szCs w:val="32"/>
        </w:rPr>
      </w:pPr>
      <w:r>
        <w:rPr>
          <w:rFonts w:ascii="Arial" w:eastAsia="Arial" w:hAnsi="Arial" w:cs="Arial"/>
          <w:b/>
          <w:smallCaps/>
          <w:sz w:val="32"/>
          <w:szCs w:val="32"/>
        </w:rPr>
        <w:t>Addendum #1</w:t>
      </w:r>
    </w:p>
    <w:p w14:paraId="21625CBD" w14:textId="77777777" w:rsidR="002D4303" w:rsidRDefault="002D4303">
      <w:pPr>
        <w:jc w:val="center"/>
        <w:rPr>
          <w:rFonts w:ascii="Arial" w:eastAsia="Arial" w:hAnsi="Arial" w:cs="Arial"/>
          <w:b/>
          <w:sz w:val="32"/>
          <w:szCs w:val="32"/>
        </w:rPr>
      </w:pPr>
    </w:p>
    <w:p w14:paraId="558C8B03" w14:textId="77777777" w:rsidR="002D4303" w:rsidRDefault="00000000">
      <w:pPr>
        <w:jc w:val="center"/>
        <w:rPr>
          <w:rFonts w:ascii="Arial" w:eastAsia="Arial" w:hAnsi="Arial" w:cs="Arial"/>
          <w:b/>
          <w:sz w:val="32"/>
          <w:szCs w:val="32"/>
        </w:rPr>
      </w:pPr>
      <w:r>
        <w:rPr>
          <w:rFonts w:ascii="Arial" w:eastAsia="Arial" w:hAnsi="Arial" w:cs="Arial"/>
          <w:b/>
          <w:sz w:val="32"/>
          <w:szCs w:val="32"/>
        </w:rPr>
        <w:t>INDIANA DEPARTMENT OF ADMINISTRATION</w:t>
      </w:r>
    </w:p>
    <w:p w14:paraId="0BBDCF74" w14:textId="77777777" w:rsidR="002D4303" w:rsidRDefault="002D4303">
      <w:pPr>
        <w:jc w:val="center"/>
        <w:rPr>
          <w:rFonts w:ascii="Arial" w:eastAsia="Arial" w:hAnsi="Arial" w:cs="Arial"/>
          <w:b/>
          <w:sz w:val="32"/>
          <w:szCs w:val="32"/>
        </w:rPr>
      </w:pPr>
    </w:p>
    <w:p w14:paraId="0BCC550F" w14:textId="77777777" w:rsidR="002D4303" w:rsidRDefault="00000000">
      <w:pPr>
        <w:jc w:val="center"/>
        <w:rPr>
          <w:rFonts w:ascii="Arial" w:eastAsia="Arial" w:hAnsi="Arial" w:cs="Arial"/>
          <w:b/>
          <w:sz w:val="32"/>
          <w:szCs w:val="32"/>
        </w:rPr>
      </w:pPr>
      <w:r>
        <w:rPr>
          <w:rFonts w:ascii="Arial" w:eastAsia="Arial" w:hAnsi="Arial" w:cs="Arial"/>
          <w:b/>
          <w:sz w:val="32"/>
          <w:szCs w:val="32"/>
        </w:rPr>
        <w:t>On Behalf Of</w:t>
      </w:r>
    </w:p>
    <w:p w14:paraId="38E7D19A" w14:textId="77777777" w:rsidR="002D4303" w:rsidRDefault="00000000">
      <w:pPr>
        <w:jc w:val="center"/>
        <w:rPr>
          <w:rFonts w:ascii="Arial" w:eastAsia="Arial" w:hAnsi="Arial" w:cs="Arial"/>
          <w:b/>
          <w:color w:val="FF0000"/>
          <w:sz w:val="32"/>
          <w:szCs w:val="32"/>
        </w:rPr>
      </w:pPr>
      <w:r>
        <w:rPr>
          <w:rFonts w:ascii="Arial" w:eastAsia="Arial" w:hAnsi="Arial" w:cs="Arial"/>
          <w:b/>
          <w:sz w:val="32"/>
          <w:szCs w:val="32"/>
        </w:rPr>
        <w:t>All State Agencies</w:t>
      </w:r>
    </w:p>
    <w:p w14:paraId="3060E0C8" w14:textId="77777777" w:rsidR="002D4303" w:rsidRDefault="002D4303">
      <w:pPr>
        <w:jc w:val="center"/>
        <w:rPr>
          <w:rFonts w:ascii="Arial" w:eastAsia="Arial" w:hAnsi="Arial" w:cs="Arial"/>
          <w:b/>
          <w:sz w:val="32"/>
          <w:szCs w:val="32"/>
        </w:rPr>
      </w:pPr>
    </w:p>
    <w:p w14:paraId="0F9C1859" w14:textId="77777777" w:rsidR="002D4303" w:rsidRDefault="00000000">
      <w:pPr>
        <w:jc w:val="center"/>
        <w:rPr>
          <w:rFonts w:ascii="Arial" w:eastAsia="Arial" w:hAnsi="Arial" w:cs="Arial"/>
          <w:b/>
          <w:sz w:val="32"/>
          <w:szCs w:val="32"/>
        </w:rPr>
      </w:pPr>
      <w:r>
        <w:rPr>
          <w:rFonts w:ascii="Arial" w:eastAsia="Arial" w:hAnsi="Arial" w:cs="Arial"/>
          <w:b/>
          <w:sz w:val="32"/>
          <w:szCs w:val="32"/>
        </w:rPr>
        <w:t>Solicitation For:</w:t>
      </w:r>
    </w:p>
    <w:p w14:paraId="725ED0F1" w14:textId="77777777" w:rsidR="002D4303" w:rsidRDefault="00000000">
      <w:pPr>
        <w:jc w:val="center"/>
        <w:rPr>
          <w:rFonts w:ascii="Arial" w:eastAsia="Arial" w:hAnsi="Arial" w:cs="Arial"/>
          <w:b/>
          <w:color w:val="FF0000"/>
          <w:sz w:val="36"/>
          <w:szCs w:val="36"/>
        </w:rPr>
      </w:pPr>
      <w:r>
        <w:rPr>
          <w:rFonts w:ascii="Arial" w:eastAsia="Arial" w:hAnsi="Arial" w:cs="Arial"/>
          <w:b/>
          <w:sz w:val="32"/>
          <w:szCs w:val="32"/>
        </w:rPr>
        <w:t>American Sign Language (ASL) Interpretation Services</w:t>
      </w:r>
    </w:p>
    <w:p w14:paraId="3A8299BF" w14:textId="77777777" w:rsidR="002D4303" w:rsidRDefault="002D4303">
      <w:pPr>
        <w:jc w:val="center"/>
        <w:rPr>
          <w:rFonts w:ascii="Arial" w:eastAsia="Arial" w:hAnsi="Arial" w:cs="Arial"/>
          <w:b/>
          <w:smallCaps/>
          <w:sz w:val="32"/>
          <w:szCs w:val="32"/>
        </w:rPr>
      </w:pPr>
    </w:p>
    <w:p w14:paraId="3F511951" w14:textId="77777777" w:rsidR="002D4303" w:rsidRDefault="002D4303">
      <w:pPr>
        <w:jc w:val="center"/>
        <w:rPr>
          <w:rFonts w:ascii="Arial" w:eastAsia="Arial" w:hAnsi="Arial" w:cs="Arial"/>
          <w:b/>
          <w:smallCaps/>
          <w:sz w:val="32"/>
          <w:szCs w:val="32"/>
        </w:rPr>
      </w:pPr>
    </w:p>
    <w:p w14:paraId="2545059B" w14:textId="77777777" w:rsidR="002D4303" w:rsidRDefault="00000000">
      <w:pPr>
        <w:jc w:val="center"/>
        <w:rPr>
          <w:rFonts w:ascii="Arial" w:eastAsia="Arial" w:hAnsi="Arial" w:cs="Arial"/>
          <w:b/>
          <w:sz w:val="32"/>
          <w:szCs w:val="32"/>
        </w:rPr>
      </w:pPr>
      <w:r>
        <w:rPr>
          <w:rFonts w:ascii="Arial" w:eastAsia="Arial" w:hAnsi="Arial" w:cs="Arial"/>
          <w:b/>
          <w:sz w:val="32"/>
          <w:szCs w:val="32"/>
        </w:rPr>
        <w:t xml:space="preserve">Submission Due Date and Time:  </w:t>
      </w:r>
    </w:p>
    <w:p w14:paraId="63F4C23B" w14:textId="77777777" w:rsidR="002D4303" w:rsidRDefault="00000000">
      <w:pPr>
        <w:jc w:val="center"/>
        <w:rPr>
          <w:rFonts w:ascii="Arial" w:eastAsia="Arial" w:hAnsi="Arial" w:cs="Arial"/>
          <w:b/>
          <w:sz w:val="32"/>
          <w:szCs w:val="32"/>
        </w:rPr>
      </w:pPr>
      <w:r>
        <w:rPr>
          <w:rFonts w:ascii="Arial" w:eastAsia="Arial" w:hAnsi="Arial" w:cs="Arial"/>
          <w:b/>
          <w:sz w:val="32"/>
          <w:szCs w:val="32"/>
        </w:rPr>
        <w:t>March 31, 2025 - 3:00 PM ET</w:t>
      </w:r>
    </w:p>
    <w:p w14:paraId="3FCC30BE" w14:textId="77777777" w:rsidR="002D4303" w:rsidRDefault="002D4303">
      <w:pPr>
        <w:rPr>
          <w:rFonts w:ascii="Arial" w:eastAsia="Arial" w:hAnsi="Arial" w:cs="Arial"/>
        </w:rPr>
      </w:pPr>
    </w:p>
    <w:p w14:paraId="1776C4AA" w14:textId="77777777" w:rsidR="002D4303" w:rsidRDefault="002D4303">
      <w:pPr>
        <w:rPr>
          <w:rFonts w:ascii="Arial" w:eastAsia="Arial" w:hAnsi="Arial" w:cs="Arial"/>
        </w:rPr>
      </w:pPr>
    </w:p>
    <w:p w14:paraId="426366DA" w14:textId="77777777" w:rsidR="002D4303" w:rsidRDefault="002D4303">
      <w:pPr>
        <w:rPr>
          <w:rFonts w:ascii="Arial" w:eastAsia="Arial" w:hAnsi="Arial" w:cs="Arial"/>
        </w:rPr>
      </w:pPr>
    </w:p>
    <w:p w14:paraId="7A6DA2C4" w14:textId="77777777" w:rsidR="002D4303" w:rsidRDefault="00000000">
      <w:pPr>
        <w:jc w:val="right"/>
        <w:rPr>
          <w:rFonts w:ascii="Arial" w:eastAsia="Arial" w:hAnsi="Arial" w:cs="Arial"/>
        </w:rPr>
      </w:pPr>
      <w:r>
        <w:rPr>
          <w:rFonts w:ascii="Arial" w:eastAsia="Arial" w:hAnsi="Arial" w:cs="Arial"/>
        </w:rPr>
        <w:t>Lindsey Osborne, Strategic Sourcing Analyst</w:t>
      </w:r>
    </w:p>
    <w:p w14:paraId="5B0A36C8" w14:textId="77777777" w:rsidR="002D4303" w:rsidRDefault="00000000">
      <w:pPr>
        <w:jc w:val="right"/>
        <w:rPr>
          <w:rFonts w:ascii="Arial" w:eastAsia="Arial" w:hAnsi="Arial" w:cs="Arial"/>
          <w:color w:val="FF0000"/>
        </w:rPr>
      </w:pPr>
      <w:r>
        <w:rPr>
          <w:rFonts w:ascii="Arial" w:eastAsia="Arial" w:hAnsi="Arial" w:cs="Arial"/>
        </w:rPr>
        <w:t xml:space="preserve">liosborne@idoa.in.gov </w:t>
      </w:r>
    </w:p>
    <w:p w14:paraId="31E480FB" w14:textId="77777777" w:rsidR="002D4303" w:rsidRDefault="00000000">
      <w:pPr>
        <w:jc w:val="right"/>
        <w:rPr>
          <w:rFonts w:ascii="Arial" w:eastAsia="Arial" w:hAnsi="Arial" w:cs="Arial"/>
        </w:rPr>
      </w:pPr>
      <w:r>
        <w:rPr>
          <w:rFonts w:ascii="Arial" w:eastAsia="Arial" w:hAnsi="Arial" w:cs="Arial"/>
        </w:rPr>
        <w:t>Indiana Department of Administration</w:t>
      </w:r>
    </w:p>
    <w:p w14:paraId="2634ED5C" w14:textId="77777777" w:rsidR="002D4303" w:rsidRDefault="00000000">
      <w:pPr>
        <w:jc w:val="right"/>
        <w:rPr>
          <w:rFonts w:ascii="Arial" w:eastAsia="Arial" w:hAnsi="Arial" w:cs="Arial"/>
        </w:rPr>
      </w:pPr>
      <w:r>
        <w:rPr>
          <w:rFonts w:ascii="Arial" w:eastAsia="Arial" w:hAnsi="Arial" w:cs="Arial"/>
        </w:rPr>
        <w:t>Procurement Division</w:t>
      </w:r>
    </w:p>
    <w:p w14:paraId="5782A389" w14:textId="77777777" w:rsidR="002D4303" w:rsidRDefault="00000000">
      <w:pPr>
        <w:jc w:val="right"/>
        <w:rPr>
          <w:rFonts w:ascii="Arial" w:eastAsia="Arial" w:hAnsi="Arial" w:cs="Arial"/>
        </w:rPr>
      </w:pPr>
      <w:r>
        <w:rPr>
          <w:rFonts w:ascii="Arial" w:eastAsia="Arial" w:hAnsi="Arial" w:cs="Arial"/>
        </w:rPr>
        <w:t>402 W. Washington St., Room W468</w:t>
      </w:r>
    </w:p>
    <w:p w14:paraId="49C892B0" w14:textId="77777777" w:rsidR="002D4303" w:rsidRDefault="00000000">
      <w:pPr>
        <w:jc w:val="right"/>
        <w:rPr>
          <w:rFonts w:ascii="Arial" w:eastAsia="Arial" w:hAnsi="Arial" w:cs="Arial"/>
        </w:rPr>
        <w:sectPr w:rsidR="002D4303">
          <w:footerReference w:type="default" r:id="rId9"/>
          <w:pgSz w:w="12240" w:h="15840"/>
          <w:pgMar w:top="1440" w:right="1720" w:bottom="1240" w:left="1340" w:header="720" w:footer="1056" w:gutter="0"/>
          <w:pgNumType w:start="1"/>
          <w:cols w:space="720"/>
        </w:sectPr>
      </w:pPr>
      <w:r>
        <w:rPr>
          <w:rFonts w:ascii="Arial" w:eastAsia="Arial" w:hAnsi="Arial" w:cs="Arial"/>
        </w:rPr>
        <w:t>Indianapolis, Indiana 46204</w:t>
      </w:r>
    </w:p>
    <w:p w14:paraId="2EB05490" w14:textId="77777777" w:rsidR="002D4303" w:rsidRDefault="00000000">
      <w:pPr>
        <w:spacing w:before="78"/>
        <w:ind w:left="100"/>
        <w:rPr>
          <w:rFonts w:ascii="Arial" w:eastAsia="Arial" w:hAnsi="Arial" w:cs="Arial"/>
          <w:b/>
          <w:sz w:val="24"/>
          <w:szCs w:val="24"/>
        </w:rPr>
      </w:pPr>
      <w:r>
        <w:rPr>
          <w:rFonts w:ascii="Arial" w:eastAsia="Arial" w:hAnsi="Arial" w:cs="Arial"/>
          <w:b/>
          <w:sz w:val="24"/>
          <w:szCs w:val="24"/>
        </w:rPr>
        <w:lastRenderedPageBreak/>
        <w:t>Summary of Changes</w:t>
      </w:r>
    </w:p>
    <w:p w14:paraId="3DA8DDFF" w14:textId="77777777" w:rsidR="002D4303" w:rsidRDefault="00000000">
      <w:pPr>
        <w:spacing w:before="78"/>
        <w:ind w:left="100"/>
        <w:rPr>
          <w:rFonts w:ascii="Aptos" w:eastAsia="Aptos" w:hAnsi="Aptos" w:cs="Aptos"/>
        </w:rPr>
      </w:pPr>
      <w:r>
        <w:rPr>
          <w:rFonts w:ascii="Aptos" w:eastAsia="Aptos" w:hAnsi="Aptos" w:cs="Aptos"/>
        </w:rPr>
        <w:t xml:space="preserve">Deletions are indicated via strikethrough and additions have been made in </w:t>
      </w:r>
      <w:r>
        <w:rPr>
          <w:rFonts w:ascii="Aptos" w:eastAsia="Aptos" w:hAnsi="Aptos" w:cs="Aptos"/>
          <w:color w:val="FF0000"/>
        </w:rPr>
        <w:t xml:space="preserve">red </w:t>
      </w:r>
      <w:r>
        <w:rPr>
          <w:rFonts w:ascii="Aptos" w:eastAsia="Aptos" w:hAnsi="Aptos" w:cs="Aptos"/>
        </w:rPr>
        <w:t>font in the corresponding documents.</w:t>
      </w:r>
    </w:p>
    <w:p w14:paraId="125956A2" w14:textId="77777777" w:rsidR="002D4303" w:rsidRDefault="002D4303">
      <w:pPr>
        <w:spacing w:before="78"/>
        <w:ind w:left="100"/>
        <w:rPr>
          <w:rFonts w:ascii="Aptos" w:eastAsia="Aptos" w:hAnsi="Aptos" w:cs="Aptos"/>
          <w:sz w:val="26"/>
          <w:szCs w:val="26"/>
        </w:rPr>
      </w:pPr>
    </w:p>
    <w:p w14:paraId="085D33E9" w14:textId="77777777" w:rsidR="002D4303" w:rsidRDefault="00000000">
      <w:pPr>
        <w:numPr>
          <w:ilvl w:val="0"/>
          <w:numId w:val="2"/>
        </w:numPr>
        <w:tabs>
          <w:tab w:val="left" w:pos="820"/>
        </w:tabs>
        <w:rPr>
          <w:rFonts w:ascii="Aptos" w:eastAsia="Aptos" w:hAnsi="Aptos" w:cs="Aptos"/>
          <w:b/>
        </w:rPr>
      </w:pPr>
      <w:r>
        <w:rPr>
          <w:rFonts w:ascii="Aptos" w:eastAsia="Aptos" w:hAnsi="Aptos" w:cs="Aptos"/>
          <w:b/>
        </w:rPr>
        <w:t>RFP 25-82958 Boilerplate:</w:t>
      </w:r>
    </w:p>
    <w:p w14:paraId="7A9D27D0" w14:textId="77777777" w:rsidR="002D4303" w:rsidRDefault="00000000">
      <w:pPr>
        <w:numPr>
          <w:ilvl w:val="1"/>
          <w:numId w:val="2"/>
        </w:numPr>
        <w:tabs>
          <w:tab w:val="left" w:pos="820"/>
        </w:tabs>
        <w:spacing w:after="200"/>
        <w:rPr>
          <w:rFonts w:ascii="Aptos" w:eastAsia="Aptos" w:hAnsi="Aptos" w:cs="Aptos"/>
        </w:rPr>
      </w:pPr>
      <w:r>
        <w:rPr>
          <w:rFonts w:ascii="Aptos" w:eastAsia="Aptos" w:hAnsi="Aptos" w:cs="Aptos"/>
        </w:rPr>
        <w:t>Section 1.5 - Solicitation Outline</w:t>
      </w:r>
    </w:p>
    <w:sdt>
      <w:sdtPr>
        <w:tag w:val="goog_rdk_0"/>
        <w:id w:val="355938143"/>
        <w:lock w:val="contentLocked"/>
      </w:sdtPr>
      <w:sdtContent>
        <w:tbl>
          <w:tblPr>
            <w:tblStyle w:val="a"/>
            <w:tblW w:w="8100" w:type="dxa"/>
            <w:tblInd w:w="1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050"/>
            <w:gridCol w:w="4050"/>
          </w:tblGrid>
          <w:tr w:rsidR="002D4303" w14:paraId="038D3453" w14:textId="77777777">
            <w:tc>
              <w:tcPr>
                <w:tcW w:w="4050" w:type="dxa"/>
                <w:shd w:val="clear" w:color="auto" w:fill="D9D9D9"/>
                <w:tcMar>
                  <w:top w:w="100" w:type="dxa"/>
                  <w:left w:w="100" w:type="dxa"/>
                  <w:bottom w:w="100" w:type="dxa"/>
                  <w:right w:w="100" w:type="dxa"/>
                </w:tcMar>
              </w:tcPr>
              <w:p w14:paraId="7A0D6346" w14:textId="77777777" w:rsidR="002D4303" w:rsidRDefault="00000000">
                <w:pPr>
                  <w:jc w:val="center"/>
                  <w:rPr>
                    <w:rFonts w:ascii="Aptos" w:eastAsia="Aptos" w:hAnsi="Aptos" w:cs="Aptos"/>
                    <w:b/>
                    <w:sz w:val="20"/>
                    <w:szCs w:val="20"/>
                  </w:rPr>
                </w:pPr>
                <w:r>
                  <w:rPr>
                    <w:rFonts w:ascii="Aptos" w:eastAsia="Aptos" w:hAnsi="Aptos" w:cs="Aptos"/>
                    <w:b/>
                    <w:sz w:val="20"/>
                    <w:szCs w:val="20"/>
                  </w:rPr>
                  <w:t>Section</w:t>
                </w:r>
              </w:p>
            </w:tc>
            <w:tc>
              <w:tcPr>
                <w:tcW w:w="4050" w:type="dxa"/>
                <w:shd w:val="clear" w:color="auto" w:fill="D9D9D9"/>
                <w:tcMar>
                  <w:top w:w="100" w:type="dxa"/>
                  <w:left w:w="100" w:type="dxa"/>
                  <w:bottom w:w="100" w:type="dxa"/>
                  <w:right w:w="100" w:type="dxa"/>
                </w:tcMar>
              </w:tcPr>
              <w:p w14:paraId="6EA6796D" w14:textId="77777777" w:rsidR="002D4303" w:rsidRDefault="00000000">
                <w:pPr>
                  <w:jc w:val="center"/>
                  <w:rPr>
                    <w:rFonts w:ascii="Aptos" w:eastAsia="Aptos" w:hAnsi="Aptos" w:cs="Aptos"/>
                    <w:b/>
                    <w:sz w:val="20"/>
                    <w:szCs w:val="20"/>
                  </w:rPr>
                </w:pPr>
                <w:r>
                  <w:rPr>
                    <w:rFonts w:ascii="Aptos" w:eastAsia="Aptos" w:hAnsi="Aptos" w:cs="Aptos"/>
                    <w:b/>
                    <w:sz w:val="20"/>
                    <w:szCs w:val="20"/>
                  </w:rPr>
                  <w:t>Description</w:t>
                </w:r>
              </w:p>
            </w:tc>
          </w:tr>
          <w:tr w:rsidR="002D4303" w14:paraId="1E2F46AB" w14:textId="77777777">
            <w:trPr>
              <w:trHeight w:val="572"/>
            </w:trPr>
            <w:tc>
              <w:tcPr>
                <w:tcW w:w="4050" w:type="dxa"/>
                <w:tcBorders>
                  <w:top w:val="nil"/>
                  <w:left w:val="single" w:sz="5" w:space="0" w:color="000000"/>
                  <w:bottom w:val="single" w:sz="5" w:space="0" w:color="000000"/>
                  <w:right w:val="single" w:sz="5" w:space="0" w:color="000000"/>
                </w:tcBorders>
                <w:tcMar>
                  <w:top w:w="0" w:type="dxa"/>
                  <w:left w:w="0" w:type="dxa"/>
                  <w:bottom w:w="0" w:type="dxa"/>
                  <w:right w:w="0" w:type="dxa"/>
                </w:tcMar>
              </w:tcPr>
              <w:p w14:paraId="5B1D1304" w14:textId="77777777" w:rsidR="002D4303" w:rsidRDefault="00000000">
                <w:pPr>
                  <w:spacing w:before="80" w:after="240"/>
                  <w:ind w:left="340"/>
                  <w:jc w:val="center"/>
                  <w:rPr>
                    <w:rFonts w:ascii="Aptos" w:eastAsia="Aptos" w:hAnsi="Aptos" w:cs="Aptos"/>
                  </w:rPr>
                </w:pPr>
                <w:r>
                  <w:rPr>
                    <w:rFonts w:ascii="Aptos" w:eastAsia="Aptos" w:hAnsi="Aptos" w:cs="Aptos"/>
                  </w:rPr>
                  <w:t>Attachment G</w:t>
                </w:r>
              </w:p>
            </w:tc>
            <w:tc>
              <w:tcPr>
                <w:tcW w:w="4050" w:type="dxa"/>
                <w:tcBorders>
                  <w:top w:val="nil"/>
                  <w:left w:val="nil"/>
                  <w:bottom w:val="single" w:sz="5" w:space="0" w:color="000000"/>
                  <w:right w:val="single" w:sz="5" w:space="0" w:color="000000"/>
                </w:tcBorders>
                <w:tcMar>
                  <w:top w:w="0" w:type="dxa"/>
                  <w:left w:w="0" w:type="dxa"/>
                  <w:bottom w:w="0" w:type="dxa"/>
                  <w:right w:w="0" w:type="dxa"/>
                </w:tcMar>
              </w:tcPr>
              <w:p w14:paraId="056F6982" w14:textId="77777777" w:rsidR="002D4303" w:rsidRDefault="00000000">
                <w:pPr>
                  <w:spacing w:before="60"/>
                  <w:ind w:right="60"/>
                  <w:jc w:val="center"/>
                  <w:rPr>
                    <w:rFonts w:ascii="Aptos" w:eastAsia="Aptos" w:hAnsi="Aptos" w:cs="Aptos"/>
                  </w:rPr>
                </w:pPr>
                <w:r>
                  <w:rPr>
                    <w:rFonts w:ascii="Aptos" w:eastAsia="Aptos" w:hAnsi="Aptos" w:cs="Aptos"/>
                    <w:color w:val="FF0000"/>
                  </w:rPr>
                  <w:t>Round One</w:t>
                </w:r>
                <w:r>
                  <w:rPr>
                    <w:rFonts w:ascii="Aptos" w:eastAsia="Aptos" w:hAnsi="Aptos" w:cs="Aptos"/>
                  </w:rPr>
                  <w:t xml:space="preserve"> Q&amp;A Template</w:t>
                </w:r>
              </w:p>
            </w:tc>
          </w:tr>
          <w:tr w:rsidR="002D4303" w14:paraId="15FBFAD6" w14:textId="77777777">
            <w:trPr>
              <w:trHeight w:val="572"/>
            </w:trPr>
            <w:tc>
              <w:tcPr>
                <w:tcW w:w="4050" w:type="dxa"/>
                <w:tcBorders>
                  <w:top w:val="nil"/>
                  <w:left w:val="single" w:sz="5" w:space="0" w:color="000000"/>
                  <w:bottom w:val="single" w:sz="5" w:space="0" w:color="000000"/>
                  <w:right w:val="single" w:sz="5" w:space="0" w:color="000000"/>
                </w:tcBorders>
                <w:tcMar>
                  <w:top w:w="0" w:type="dxa"/>
                  <w:left w:w="0" w:type="dxa"/>
                  <w:bottom w:w="0" w:type="dxa"/>
                  <w:right w:w="0" w:type="dxa"/>
                </w:tcMar>
              </w:tcPr>
              <w:p w14:paraId="16B6C891" w14:textId="77777777" w:rsidR="002D4303" w:rsidRDefault="00000000">
                <w:pPr>
                  <w:ind w:left="340"/>
                  <w:jc w:val="center"/>
                  <w:rPr>
                    <w:rFonts w:ascii="Aptos" w:eastAsia="Aptos" w:hAnsi="Aptos" w:cs="Aptos"/>
                    <w:color w:val="FF0000"/>
                  </w:rPr>
                </w:pPr>
                <w:r>
                  <w:rPr>
                    <w:rFonts w:ascii="Aptos" w:eastAsia="Aptos" w:hAnsi="Aptos" w:cs="Aptos"/>
                    <w:color w:val="FF0000"/>
                  </w:rPr>
                  <w:t>Attachment G1</w:t>
                </w:r>
              </w:p>
            </w:tc>
            <w:tc>
              <w:tcPr>
                <w:tcW w:w="4050" w:type="dxa"/>
                <w:tcBorders>
                  <w:top w:val="nil"/>
                  <w:left w:val="nil"/>
                  <w:bottom w:val="single" w:sz="5" w:space="0" w:color="000000"/>
                  <w:right w:val="single" w:sz="5" w:space="0" w:color="000000"/>
                </w:tcBorders>
                <w:tcMar>
                  <w:top w:w="0" w:type="dxa"/>
                  <w:left w:w="0" w:type="dxa"/>
                  <w:bottom w:w="0" w:type="dxa"/>
                  <w:right w:w="0" w:type="dxa"/>
                </w:tcMar>
              </w:tcPr>
              <w:p w14:paraId="7D393039" w14:textId="77777777" w:rsidR="002D4303" w:rsidRDefault="00000000">
                <w:pPr>
                  <w:spacing w:before="60"/>
                  <w:ind w:right="60"/>
                  <w:jc w:val="center"/>
                  <w:rPr>
                    <w:rFonts w:ascii="Aptos" w:eastAsia="Aptos" w:hAnsi="Aptos" w:cs="Aptos"/>
                    <w:color w:val="FF0000"/>
                  </w:rPr>
                </w:pPr>
                <w:r>
                  <w:rPr>
                    <w:rFonts w:ascii="Aptos" w:eastAsia="Aptos" w:hAnsi="Aptos" w:cs="Aptos"/>
                    <w:color w:val="FF0000"/>
                  </w:rPr>
                  <w:t xml:space="preserve">Round Two Q&amp;A Template </w:t>
                </w:r>
              </w:p>
            </w:tc>
          </w:tr>
        </w:tbl>
      </w:sdtContent>
    </w:sdt>
    <w:p w14:paraId="7ED2AE98" w14:textId="77777777" w:rsidR="002D4303" w:rsidRDefault="002D4303">
      <w:pPr>
        <w:tabs>
          <w:tab w:val="left" w:pos="820"/>
        </w:tabs>
        <w:spacing w:after="200"/>
        <w:ind w:left="1080"/>
        <w:rPr>
          <w:rFonts w:ascii="Aptos" w:eastAsia="Aptos" w:hAnsi="Aptos" w:cs="Aptos"/>
        </w:rPr>
      </w:pPr>
    </w:p>
    <w:p w14:paraId="7380E8AA" w14:textId="77777777" w:rsidR="002D4303" w:rsidRDefault="00000000">
      <w:pPr>
        <w:numPr>
          <w:ilvl w:val="1"/>
          <w:numId w:val="2"/>
        </w:numPr>
        <w:tabs>
          <w:tab w:val="left" w:pos="820"/>
        </w:tabs>
        <w:spacing w:after="200"/>
        <w:rPr>
          <w:rFonts w:ascii="Aptos" w:eastAsia="Aptos" w:hAnsi="Aptos" w:cs="Aptos"/>
        </w:rPr>
      </w:pPr>
      <w:r>
        <w:rPr>
          <w:rFonts w:ascii="Aptos" w:eastAsia="Aptos" w:hAnsi="Aptos" w:cs="Aptos"/>
        </w:rPr>
        <w:t>Section 1.7 - Question/Inquiry Process</w:t>
      </w:r>
    </w:p>
    <w:p w14:paraId="336AADE1" w14:textId="77777777" w:rsidR="002D4303" w:rsidRDefault="00000000">
      <w:pPr>
        <w:tabs>
          <w:tab w:val="left" w:pos="820"/>
        </w:tabs>
        <w:spacing w:after="200"/>
        <w:ind w:left="1440"/>
        <w:rPr>
          <w:rFonts w:ascii="Aptos" w:eastAsia="Aptos" w:hAnsi="Aptos" w:cs="Aptos"/>
        </w:rPr>
      </w:pPr>
      <w:r>
        <w:rPr>
          <w:rFonts w:ascii="Aptos" w:eastAsia="Aptos" w:hAnsi="Aptos" w:cs="Aptos"/>
          <w:color w:val="FF0000"/>
        </w:rPr>
        <w:t xml:space="preserve">The State will provide Respondents with the opportunity to issue two rounds of questions as part of this solicitation. </w:t>
      </w:r>
      <w:r>
        <w:rPr>
          <w:rFonts w:ascii="Aptos" w:eastAsia="Aptos" w:hAnsi="Aptos" w:cs="Aptos"/>
        </w:rPr>
        <w:t>All questions/inquiries regarding this solicitation must be submitted by the date</w:t>
      </w:r>
      <w:r>
        <w:rPr>
          <w:rFonts w:ascii="Aptos" w:eastAsia="Aptos" w:hAnsi="Aptos" w:cs="Aptos"/>
          <w:color w:val="FF0000"/>
        </w:rPr>
        <w:t>s</w:t>
      </w:r>
      <w:r>
        <w:rPr>
          <w:rFonts w:ascii="Aptos" w:eastAsia="Aptos" w:hAnsi="Aptos" w:cs="Aptos"/>
        </w:rPr>
        <w:t xml:space="preserve"> and time</w:t>
      </w:r>
      <w:r>
        <w:rPr>
          <w:rFonts w:ascii="Aptos" w:eastAsia="Aptos" w:hAnsi="Aptos" w:cs="Aptos"/>
          <w:color w:val="FF0000"/>
        </w:rPr>
        <w:t xml:space="preserve">s </w:t>
      </w:r>
      <w:r>
        <w:rPr>
          <w:rFonts w:ascii="Aptos" w:eastAsia="Aptos" w:hAnsi="Aptos" w:cs="Aptos"/>
        </w:rPr>
        <w:t xml:space="preserve">outlined in Section 1.24. Questions/Inquiries may be submitted in </w:t>
      </w:r>
      <w:r>
        <w:rPr>
          <w:rFonts w:ascii="Aptos" w:eastAsia="Aptos" w:hAnsi="Aptos" w:cs="Aptos"/>
          <w:b/>
        </w:rPr>
        <w:t xml:space="preserve">Attachments G </w:t>
      </w:r>
      <w:r>
        <w:rPr>
          <w:rFonts w:ascii="Aptos" w:eastAsia="Aptos" w:hAnsi="Aptos" w:cs="Aptos"/>
          <w:b/>
          <w:color w:val="FF0000"/>
        </w:rPr>
        <w:t>and G1</w:t>
      </w:r>
      <w:r>
        <w:rPr>
          <w:rFonts w:ascii="Aptos" w:eastAsia="Aptos" w:hAnsi="Aptos" w:cs="Aptos"/>
        </w:rPr>
        <w:t>, Q&amp;A Template, via email to rfp@idoa.IN.gov and must be received by the time and date indicated in Section 1.24.</w:t>
      </w:r>
    </w:p>
    <w:p w14:paraId="1E9D6EC7" w14:textId="77777777" w:rsidR="002D4303" w:rsidRDefault="00000000">
      <w:pPr>
        <w:numPr>
          <w:ilvl w:val="1"/>
          <w:numId w:val="2"/>
        </w:numPr>
        <w:tabs>
          <w:tab w:val="left" w:pos="820"/>
        </w:tabs>
        <w:spacing w:after="200"/>
        <w:rPr>
          <w:rFonts w:ascii="Aptos" w:eastAsia="Aptos" w:hAnsi="Aptos" w:cs="Aptos"/>
        </w:rPr>
      </w:pPr>
      <w:r>
        <w:rPr>
          <w:rFonts w:ascii="Aptos" w:eastAsia="Aptos" w:hAnsi="Aptos" w:cs="Aptos"/>
        </w:rPr>
        <w:t>Section 1.24 - Summary of Milestones</w:t>
      </w:r>
    </w:p>
    <w:sdt>
      <w:sdtPr>
        <w:tag w:val="goog_rdk_1"/>
        <w:id w:val="-1764914818"/>
        <w:lock w:val="contentLocked"/>
      </w:sdtPr>
      <w:sdtContent>
        <w:tbl>
          <w:tblPr>
            <w:tblStyle w:val="a0"/>
            <w:tblW w:w="8100" w:type="dxa"/>
            <w:tblInd w:w="1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050"/>
            <w:gridCol w:w="4050"/>
          </w:tblGrid>
          <w:tr w:rsidR="002D4303" w14:paraId="6B317BD8" w14:textId="77777777">
            <w:tc>
              <w:tcPr>
                <w:tcW w:w="4050" w:type="dxa"/>
                <w:shd w:val="clear" w:color="auto" w:fill="D9D9D9"/>
                <w:tcMar>
                  <w:top w:w="100" w:type="dxa"/>
                  <w:left w:w="100" w:type="dxa"/>
                  <w:bottom w:w="100" w:type="dxa"/>
                  <w:right w:w="100" w:type="dxa"/>
                </w:tcMar>
              </w:tcPr>
              <w:p w14:paraId="18AF7A33" w14:textId="77777777" w:rsidR="002D4303" w:rsidRDefault="00000000">
                <w:pPr>
                  <w:jc w:val="center"/>
                  <w:rPr>
                    <w:rFonts w:ascii="Aptos" w:eastAsia="Aptos" w:hAnsi="Aptos" w:cs="Aptos"/>
                    <w:b/>
                    <w:sz w:val="20"/>
                    <w:szCs w:val="20"/>
                  </w:rPr>
                </w:pPr>
                <w:r>
                  <w:rPr>
                    <w:rFonts w:ascii="Aptos" w:eastAsia="Aptos" w:hAnsi="Aptos" w:cs="Aptos"/>
                    <w:b/>
                    <w:sz w:val="20"/>
                    <w:szCs w:val="20"/>
                  </w:rPr>
                  <w:t>Activity</w:t>
                </w:r>
              </w:p>
            </w:tc>
            <w:tc>
              <w:tcPr>
                <w:tcW w:w="4050" w:type="dxa"/>
                <w:shd w:val="clear" w:color="auto" w:fill="D9D9D9"/>
                <w:tcMar>
                  <w:top w:w="100" w:type="dxa"/>
                  <w:left w:w="100" w:type="dxa"/>
                  <w:bottom w:w="100" w:type="dxa"/>
                  <w:right w:w="100" w:type="dxa"/>
                </w:tcMar>
              </w:tcPr>
              <w:p w14:paraId="1EEFA8F5" w14:textId="77777777" w:rsidR="002D4303" w:rsidRDefault="00000000">
                <w:pPr>
                  <w:jc w:val="center"/>
                  <w:rPr>
                    <w:rFonts w:ascii="Aptos" w:eastAsia="Aptos" w:hAnsi="Aptos" w:cs="Aptos"/>
                    <w:b/>
                    <w:sz w:val="20"/>
                    <w:szCs w:val="20"/>
                  </w:rPr>
                </w:pPr>
                <w:r>
                  <w:rPr>
                    <w:rFonts w:ascii="Aptos" w:eastAsia="Aptos" w:hAnsi="Aptos" w:cs="Aptos"/>
                    <w:b/>
                    <w:sz w:val="20"/>
                    <w:szCs w:val="20"/>
                  </w:rPr>
                  <w:t>Date</w:t>
                </w:r>
              </w:p>
            </w:tc>
          </w:tr>
          <w:tr w:rsidR="002D4303" w14:paraId="4B3B9938" w14:textId="77777777">
            <w:tc>
              <w:tcPr>
                <w:tcW w:w="4050" w:type="dxa"/>
                <w:tcBorders>
                  <w:top w:val="nil"/>
                  <w:left w:val="single" w:sz="5" w:space="0" w:color="000000"/>
                  <w:bottom w:val="single" w:sz="5" w:space="0" w:color="000000"/>
                  <w:right w:val="single" w:sz="5" w:space="0" w:color="000000"/>
                </w:tcBorders>
                <w:tcMar>
                  <w:top w:w="0" w:type="dxa"/>
                  <w:left w:w="0" w:type="dxa"/>
                  <w:bottom w:w="0" w:type="dxa"/>
                  <w:right w:w="0" w:type="dxa"/>
                </w:tcMar>
              </w:tcPr>
              <w:p w14:paraId="6468FA30" w14:textId="77777777" w:rsidR="002D4303" w:rsidRDefault="00000000">
                <w:pPr>
                  <w:spacing w:before="80" w:after="240"/>
                  <w:ind w:left="340"/>
                  <w:rPr>
                    <w:rFonts w:ascii="Aptos" w:eastAsia="Aptos" w:hAnsi="Aptos" w:cs="Aptos"/>
                  </w:rPr>
                </w:pPr>
                <w:r>
                  <w:rPr>
                    <w:rFonts w:ascii="Aptos" w:eastAsia="Aptos" w:hAnsi="Aptos" w:cs="Aptos"/>
                  </w:rPr>
                  <w:t xml:space="preserve">Response to </w:t>
                </w:r>
                <w:r>
                  <w:rPr>
                    <w:rFonts w:ascii="Aptos" w:eastAsia="Aptos" w:hAnsi="Aptos" w:cs="Aptos"/>
                    <w:color w:val="FF0000"/>
                  </w:rPr>
                  <w:t>Round One</w:t>
                </w:r>
                <w:r>
                  <w:rPr>
                    <w:rFonts w:ascii="Aptos" w:eastAsia="Aptos" w:hAnsi="Aptos" w:cs="Aptos"/>
                  </w:rPr>
                  <w:t xml:space="preserve"> Written Questions</w:t>
                </w:r>
              </w:p>
            </w:tc>
            <w:tc>
              <w:tcPr>
                <w:tcW w:w="4050" w:type="dxa"/>
                <w:tcBorders>
                  <w:top w:val="nil"/>
                  <w:left w:val="nil"/>
                  <w:bottom w:val="single" w:sz="5" w:space="0" w:color="000000"/>
                  <w:right w:val="single" w:sz="5" w:space="0" w:color="000000"/>
                </w:tcBorders>
                <w:tcMar>
                  <w:top w:w="0" w:type="dxa"/>
                  <w:left w:w="0" w:type="dxa"/>
                  <w:bottom w:w="0" w:type="dxa"/>
                  <w:right w:w="0" w:type="dxa"/>
                </w:tcMar>
              </w:tcPr>
              <w:p w14:paraId="2A52F2DC" w14:textId="77777777" w:rsidR="002D4303" w:rsidRDefault="00000000">
                <w:pPr>
                  <w:spacing w:before="60"/>
                  <w:ind w:left="420" w:right="60"/>
                  <w:jc w:val="center"/>
                  <w:rPr>
                    <w:rFonts w:ascii="Aptos" w:eastAsia="Aptos" w:hAnsi="Aptos" w:cs="Aptos"/>
                  </w:rPr>
                </w:pPr>
                <w:r>
                  <w:rPr>
                    <w:rFonts w:ascii="Aptos" w:eastAsia="Aptos" w:hAnsi="Aptos" w:cs="Aptos"/>
                  </w:rPr>
                  <w:t xml:space="preserve">February </w:t>
                </w:r>
                <w:r>
                  <w:rPr>
                    <w:rFonts w:ascii="Aptos" w:eastAsia="Aptos" w:hAnsi="Aptos" w:cs="Aptos"/>
                    <w:strike/>
                  </w:rPr>
                  <w:t>24</w:t>
                </w:r>
                <w:r>
                  <w:rPr>
                    <w:rFonts w:ascii="Aptos" w:eastAsia="Aptos" w:hAnsi="Aptos" w:cs="Aptos"/>
                    <w:color w:val="FF0000"/>
                  </w:rPr>
                  <w:t>17</w:t>
                </w:r>
                <w:r>
                  <w:rPr>
                    <w:rFonts w:ascii="Aptos" w:eastAsia="Aptos" w:hAnsi="Aptos" w:cs="Aptos"/>
                  </w:rPr>
                  <w:t>, 2025</w:t>
                </w:r>
              </w:p>
            </w:tc>
          </w:tr>
          <w:tr w:rsidR="002D4303" w14:paraId="6E54D0EE" w14:textId="77777777">
            <w:tc>
              <w:tcPr>
                <w:tcW w:w="4050" w:type="dxa"/>
                <w:tcBorders>
                  <w:top w:val="nil"/>
                  <w:left w:val="single" w:sz="5" w:space="0" w:color="000000"/>
                  <w:bottom w:val="single" w:sz="5" w:space="0" w:color="000000"/>
                  <w:right w:val="single" w:sz="5" w:space="0" w:color="000000"/>
                </w:tcBorders>
                <w:tcMar>
                  <w:top w:w="0" w:type="dxa"/>
                  <w:left w:w="0" w:type="dxa"/>
                  <w:bottom w:w="0" w:type="dxa"/>
                  <w:right w:w="0" w:type="dxa"/>
                </w:tcMar>
              </w:tcPr>
              <w:p w14:paraId="4871D521" w14:textId="77777777" w:rsidR="002D4303" w:rsidRDefault="00000000">
                <w:pPr>
                  <w:ind w:left="340"/>
                  <w:rPr>
                    <w:rFonts w:ascii="Aptos" w:eastAsia="Aptos" w:hAnsi="Aptos" w:cs="Aptos"/>
                    <w:color w:val="FF0000"/>
                  </w:rPr>
                </w:pPr>
                <w:r>
                  <w:rPr>
                    <w:rFonts w:ascii="Aptos" w:eastAsia="Aptos" w:hAnsi="Aptos" w:cs="Aptos"/>
                    <w:color w:val="FF0000"/>
                  </w:rPr>
                  <w:t>Deadline to Submit Round Two Written Questions</w:t>
                </w:r>
              </w:p>
            </w:tc>
            <w:tc>
              <w:tcPr>
                <w:tcW w:w="4050" w:type="dxa"/>
                <w:tcBorders>
                  <w:top w:val="nil"/>
                  <w:left w:val="nil"/>
                  <w:bottom w:val="single" w:sz="5" w:space="0" w:color="000000"/>
                  <w:right w:val="single" w:sz="5" w:space="0" w:color="000000"/>
                </w:tcBorders>
                <w:tcMar>
                  <w:top w:w="0" w:type="dxa"/>
                  <w:left w:w="0" w:type="dxa"/>
                  <w:bottom w:w="0" w:type="dxa"/>
                  <w:right w:w="0" w:type="dxa"/>
                </w:tcMar>
              </w:tcPr>
              <w:p w14:paraId="520A4062" w14:textId="77777777" w:rsidR="002D4303" w:rsidRDefault="00000000">
                <w:pPr>
                  <w:spacing w:before="60"/>
                  <w:ind w:left="1200" w:right="840" w:firstLine="260"/>
                  <w:jc w:val="center"/>
                  <w:rPr>
                    <w:rFonts w:ascii="Aptos" w:eastAsia="Aptos" w:hAnsi="Aptos" w:cs="Aptos"/>
                    <w:color w:val="FF0000"/>
                  </w:rPr>
                </w:pPr>
                <w:r>
                  <w:rPr>
                    <w:rFonts w:ascii="Aptos" w:eastAsia="Aptos" w:hAnsi="Aptos" w:cs="Aptos"/>
                    <w:color w:val="FF0000"/>
                  </w:rPr>
                  <w:t>February 24, 2025 by 3:00 PM ET</w:t>
                </w:r>
              </w:p>
            </w:tc>
          </w:tr>
          <w:tr w:rsidR="002D4303" w14:paraId="592D86D3" w14:textId="77777777">
            <w:tc>
              <w:tcPr>
                <w:tcW w:w="4050" w:type="dxa"/>
                <w:tcBorders>
                  <w:top w:val="nil"/>
                  <w:left w:val="single" w:sz="5" w:space="0" w:color="000000"/>
                  <w:bottom w:val="single" w:sz="5" w:space="0" w:color="000000"/>
                  <w:right w:val="single" w:sz="5" w:space="0" w:color="000000"/>
                </w:tcBorders>
                <w:tcMar>
                  <w:top w:w="0" w:type="dxa"/>
                  <w:left w:w="0" w:type="dxa"/>
                  <w:bottom w:w="0" w:type="dxa"/>
                  <w:right w:w="0" w:type="dxa"/>
                </w:tcMar>
              </w:tcPr>
              <w:p w14:paraId="46E038CA" w14:textId="77777777" w:rsidR="002D4303" w:rsidRDefault="00000000">
                <w:pPr>
                  <w:spacing w:before="80" w:after="240"/>
                  <w:ind w:left="340"/>
                  <w:rPr>
                    <w:rFonts w:ascii="Aptos" w:eastAsia="Aptos" w:hAnsi="Aptos" w:cs="Aptos"/>
                    <w:color w:val="FF0000"/>
                  </w:rPr>
                </w:pPr>
                <w:r>
                  <w:rPr>
                    <w:rFonts w:ascii="Aptos" w:eastAsia="Aptos" w:hAnsi="Aptos" w:cs="Aptos"/>
                    <w:color w:val="FF0000"/>
                  </w:rPr>
                  <w:t>Response to Round Two Written Questions</w:t>
                </w:r>
              </w:p>
            </w:tc>
            <w:tc>
              <w:tcPr>
                <w:tcW w:w="4050" w:type="dxa"/>
                <w:tcBorders>
                  <w:top w:val="nil"/>
                  <w:left w:val="nil"/>
                  <w:bottom w:val="single" w:sz="5" w:space="0" w:color="000000"/>
                  <w:right w:val="single" w:sz="5" w:space="0" w:color="000000"/>
                </w:tcBorders>
                <w:tcMar>
                  <w:top w:w="0" w:type="dxa"/>
                  <w:left w:w="0" w:type="dxa"/>
                  <w:bottom w:w="0" w:type="dxa"/>
                  <w:right w:w="0" w:type="dxa"/>
                </w:tcMar>
              </w:tcPr>
              <w:p w14:paraId="22EF80D1" w14:textId="77777777" w:rsidR="002D4303" w:rsidRDefault="00000000">
                <w:pPr>
                  <w:spacing w:before="60"/>
                  <w:ind w:left="420" w:right="60"/>
                  <w:jc w:val="center"/>
                  <w:rPr>
                    <w:rFonts w:ascii="Aptos" w:eastAsia="Aptos" w:hAnsi="Aptos" w:cs="Aptos"/>
                    <w:color w:val="FF0000"/>
                  </w:rPr>
                </w:pPr>
                <w:r>
                  <w:rPr>
                    <w:rFonts w:ascii="Aptos" w:eastAsia="Aptos" w:hAnsi="Aptos" w:cs="Aptos"/>
                    <w:color w:val="FF0000"/>
                  </w:rPr>
                  <w:t>March 3, 2025</w:t>
                </w:r>
              </w:p>
            </w:tc>
          </w:tr>
        </w:tbl>
      </w:sdtContent>
    </w:sdt>
    <w:p w14:paraId="429A2FA2" w14:textId="77777777" w:rsidR="002D4303" w:rsidRDefault="002D4303">
      <w:pPr>
        <w:tabs>
          <w:tab w:val="left" w:pos="820"/>
        </w:tabs>
        <w:spacing w:after="200"/>
        <w:ind w:left="1080"/>
        <w:rPr>
          <w:rFonts w:ascii="Aptos" w:eastAsia="Aptos" w:hAnsi="Aptos" w:cs="Aptos"/>
        </w:rPr>
      </w:pPr>
    </w:p>
    <w:p w14:paraId="302231AB" w14:textId="77777777" w:rsidR="002D4303" w:rsidRDefault="00000000">
      <w:pPr>
        <w:numPr>
          <w:ilvl w:val="1"/>
          <w:numId w:val="2"/>
        </w:numPr>
        <w:tabs>
          <w:tab w:val="left" w:pos="820"/>
        </w:tabs>
        <w:spacing w:after="200"/>
        <w:rPr>
          <w:rFonts w:ascii="Aptos" w:eastAsia="Aptos" w:hAnsi="Aptos" w:cs="Aptos"/>
        </w:rPr>
      </w:pPr>
      <w:r>
        <w:rPr>
          <w:rFonts w:ascii="Aptos" w:eastAsia="Aptos" w:hAnsi="Aptos" w:cs="Aptos"/>
          <w:b/>
        </w:rPr>
        <w:t xml:space="preserve"> </w:t>
      </w:r>
      <w:r>
        <w:rPr>
          <w:rFonts w:ascii="Aptos" w:eastAsia="Aptos" w:hAnsi="Aptos" w:cs="Aptos"/>
        </w:rPr>
        <w:t>Section 2.3.3 - Respondent’s Diversity, Equity, and Inclusion information.</w:t>
      </w:r>
    </w:p>
    <w:p w14:paraId="2AD84277" w14:textId="77777777" w:rsidR="002D4303" w:rsidRDefault="00000000">
      <w:pPr>
        <w:tabs>
          <w:tab w:val="left" w:pos="820"/>
        </w:tabs>
        <w:ind w:left="1080"/>
        <w:rPr>
          <w:rFonts w:ascii="Aptos" w:eastAsia="Aptos" w:hAnsi="Aptos" w:cs="Aptos"/>
          <w:strike/>
        </w:rPr>
      </w:pPr>
      <w:r>
        <w:rPr>
          <w:rFonts w:ascii="Aptos" w:eastAsia="Aptos" w:hAnsi="Aptos" w:cs="Aptos"/>
          <w:color w:val="FF0000"/>
        </w:rPr>
        <w:t xml:space="preserve">Removed this section pursuant to Executive Order 25-14. </w:t>
      </w:r>
      <w:r>
        <w:rPr>
          <w:rFonts w:ascii="Aptos" w:eastAsia="Aptos" w:hAnsi="Aptos" w:cs="Aptos"/>
          <w:strike/>
        </w:rPr>
        <w:t>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compositions of Respondents’ Executive Staff and Board Members, if applicable.</w:t>
      </w:r>
    </w:p>
    <w:p w14:paraId="457AA4CC" w14:textId="77777777" w:rsidR="002D4303" w:rsidRDefault="002D4303">
      <w:pPr>
        <w:tabs>
          <w:tab w:val="left" w:pos="820"/>
        </w:tabs>
        <w:ind w:left="1080"/>
        <w:rPr>
          <w:rFonts w:ascii="Aptos" w:eastAsia="Aptos" w:hAnsi="Aptos" w:cs="Aptos"/>
          <w:strike/>
        </w:rPr>
      </w:pPr>
    </w:p>
    <w:p w14:paraId="0D111096" w14:textId="77777777" w:rsidR="002D4303" w:rsidRDefault="00000000">
      <w:pPr>
        <w:numPr>
          <w:ilvl w:val="1"/>
          <w:numId w:val="2"/>
        </w:numPr>
        <w:tabs>
          <w:tab w:val="left" w:pos="820"/>
        </w:tabs>
        <w:spacing w:after="200"/>
        <w:rPr>
          <w:rFonts w:ascii="Aptos" w:eastAsia="Aptos" w:hAnsi="Aptos" w:cs="Aptos"/>
        </w:rPr>
      </w:pPr>
      <w:r>
        <w:rPr>
          <w:rFonts w:ascii="Aptos" w:eastAsia="Aptos" w:hAnsi="Aptos" w:cs="Aptos"/>
          <w:b/>
        </w:rPr>
        <w:t xml:space="preserve"> </w:t>
      </w:r>
      <w:r>
        <w:rPr>
          <w:rFonts w:ascii="Aptos" w:eastAsia="Aptos" w:hAnsi="Aptos" w:cs="Aptos"/>
        </w:rPr>
        <w:t>Section 2.3.15 - Payment.</w:t>
      </w:r>
    </w:p>
    <w:p w14:paraId="62B6023D" w14:textId="77777777" w:rsidR="002D4303" w:rsidRDefault="00000000">
      <w:pPr>
        <w:tabs>
          <w:tab w:val="left" w:pos="820"/>
        </w:tabs>
        <w:ind w:left="1080"/>
        <w:rPr>
          <w:rFonts w:ascii="Aptos" w:eastAsia="Aptos" w:hAnsi="Aptos" w:cs="Aptos"/>
          <w:strike/>
        </w:rPr>
      </w:pPr>
      <w:r>
        <w:rPr>
          <w:rFonts w:ascii="Aptos" w:eastAsia="Aptos" w:hAnsi="Aptos" w:cs="Aptos"/>
          <w:color w:val="FF0000"/>
        </w:rPr>
        <w:lastRenderedPageBreak/>
        <w:t>Removed at the request of the agency.</w:t>
      </w:r>
      <w:r>
        <w:rPr>
          <w:rFonts w:ascii="Aptos" w:eastAsia="Aptos" w:hAnsi="Aptos" w:cs="Aptos"/>
        </w:rPr>
        <w:t xml:space="preserve"> </w:t>
      </w:r>
      <w:r>
        <w:rPr>
          <w:rFonts w:ascii="Aptos" w:eastAsia="Aptos" w:hAnsi="Aptos" w:cs="Aptos"/>
          <w:strike/>
        </w:rPr>
        <w:t>Respondent should be able to accept payment by credit card as an optional form of payment but should be able to accept other forms of payment from the State as well. In the Respondent’s proposal, the Respondent should agree to accept any credit card-user handling fees associated with acceptance of the State’s Purchasing Card. Please demonstrate how your company will meet this requirement of accepting payment by credit card as the only form of payment if the State chooses to implement this policy.</w:t>
      </w:r>
    </w:p>
    <w:p w14:paraId="7B80BD64" w14:textId="77777777" w:rsidR="002D4303" w:rsidRDefault="002D4303">
      <w:pPr>
        <w:tabs>
          <w:tab w:val="left" w:pos="820"/>
        </w:tabs>
        <w:ind w:left="1080"/>
        <w:rPr>
          <w:rFonts w:ascii="Aptos" w:eastAsia="Aptos" w:hAnsi="Aptos" w:cs="Aptos"/>
          <w:strike/>
        </w:rPr>
      </w:pPr>
    </w:p>
    <w:p w14:paraId="14EEA05D" w14:textId="77777777" w:rsidR="002D4303" w:rsidRDefault="00000000">
      <w:pPr>
        <w:numPr>
          <w:ilvl w:val="1"/>
          <w:numId w:val="2"/>
        </w:numPr>
        <w:tabs>
          <w:tab w:val="left" w:pos="820"/>
        </w:tabs>
        <w:spacing w:after="200"/>
        <w:rPr>
          <w:rFonts w:ascii="Aptos" w:eastAsia="Aptos" w:hAnsi="Aptos" w:cs="Aptos"/>
        </w:rPr>
      </w:pPr>
      <w:r>
        <w:rPr>
          <w:rFonts w:ascii="Aptos" w:eastAsia="Aptos" w:hAnsi="Aptos" w:cs="Aptos"/>
          <w:b/>
        </w:rPr>
        <w:t xml:space="preserve"> </w:t>
      </w:r>
      <w:r>
        <w:rPr>
          <w:rFonts w:ascii="Aptos" w:eastAsia="Aptos" w:hAnsi="Aptos" w:cs="Aptos"/>
        </w:rPr>
        <w:t>Section 2.3.16 - Extending Pricing to Other Governmental Bodies.</w:t>
      </w:r>
    </w:p>
    <w:p w14:paraId="218ACD27" w14:textId="77777777" w:rsidR="002D4303" w:rsidRDefault="00000000">
      <w:pPr>
        <w:tabs>
          <w:tab w:val="left" w:pos="820"/>
        </w:tabs>
        <w:ind w:left="1080"/>
        <w:rPr>
          <w:rFonts w:ascii="Aptos" w:eastAsia="Aptos" w:hAnsi="Aptos" w:cs="Aptos"/>
        </w:rPr>
      </w:pPr>
      <w:r>
        <w:rPr>
          <w:rFonts w:ascii="Aptos" w:eastAsia="Aptos" w:hAnsi="Aptos" w:cs="Aptos"/>
        </w:rPr>
        <w:t xml:space="preserve">The Respondent must </w:t>
      </w:r>
      <w:r>
        <w:rPr>
          <w:rFonts w:ascii="Aptos" w:eastAsia="Aptos" w:hAnsi="Aptos" w:cs="Aptos"/>
          <w:strike/>
        </w:rPr>
        <w:t xml:space="preserve">indicate </w:t>
      </w:r>
      <w:r>
        <w:rPr>
          <w:rFonts w:ascii="Aptos" w:eastAsia="Aptos" w:hAnsi="Aptos" w:cs="Aptos"/>
          <w:color w:val="FF0000"/>
        </w:rPr>
        <w:t xml:space="preserve">confirm </w:t>
      </w:r>
      <w:r>
        <w:rPr>
          <w:rFonts w:ascii="Aptos" w:eastAsia="Aptos" w:hAnsi="Aptos" w:cs="Aptos"/>
        </w:rPr>
        <w:t>within its Executive Summary that it agrees to extend the prices of awarded products and/or services to other governmental bodies. The Respondent should note the following:</w:t>
      </w:r>
    </w:p>
    <w:p w14:paraId="64ED21F0" w14:textId="77777777" w:rsidR="002D4303" w:rsidRDefault="00000000">
      <w:pPr>
        <w:numPr>
          <w:ilvl w:val="0"/>
          <w:numId w:val="1"/>
        </w:numPr>
        <w:tabs>
          <w:tab w:val="left" w:pos="820"/>
        </w:tabs>
        <w:rPr>
          <w:rFonts w:ascii="Aptos" w:eastAsia="Aptos" w:hAnsi="Aptos" w:cs="Aptos"/>
        </w:rPr>
      </w:pPr>
      <w:r>
        <w:rPr>
          <w:rFonts w:ascii="Aptos" w:eastAsia="Aptos" w:hAnsi="Aptos" w:cs="Aptos"/>
        </w:rPr>
        <w:t>Other Governmental Bodies are defined as an agency, a board, a branch, a bureau, a commission, a council, a department, an institution, an office, or another establishment of any of the following:</w:t>
      </w:r>
    </w:p>
    <w:p w14:paraId="783BED0B" w14:textId="77777777" w:rsidR="002D4303" w:rsidRDefault="00000000">
      <w:pPr>
        <w:numPr>
          <w:ilvl w:val="1"/>
          <w:numId w:val="1"/>
        </w:numPr>
        <w:tabs>
          <w:tab w:val="left" w:pos="820"/>
        </w:tabs>
        <w:rPr>
          <w:rFonts w:ascii="Aptos" w:eastAsia="Aptos" w:hAnsi="Aptos" w:cs="Aptos"/>
        </w:rPr>
      </w:pPr>
      <w:r>
        <w:rPr>
          <w:rFonts w:ascii="Aptos" w:eastAsia="Aptos" w:hAnsi="Aptos" w:cs="Aptos"/>
        </w:rPr>
        <w:t>The judicial branch</w:t>
      </w:r>
    </w:p>
    <w:p w14:paraId="2E01BEAD" w14:textId="77777777" w:rsidR="002D4303" w:rsidRDefault="00000000">
      <w:pPr>
        <w:numPr>
          <w:ilvl w:val="1"/>
          <w:numId w:val="1"/>
        </w:numPr>
        <w:tabs>
          <w:tab w:val="left" w:pos="820"/>
        </w:tabs>
        <w:rPr>
          <w:rFonts w:ascii="Aptos" w:eastAsia="Aptos" w:hAnsi="Aptos" w:cs="Aptos"/>
        </w:rPr>
      </w:pPr>
      <w:r>
        <w:rPr>
          <w:rFonts w:ascii="Aptos" w:eastAsia="Aptos" w:hAnsi="Aptos" w:cs="Aptos"/>
        </w:rPr>
        <w:t>The legislative branch</w:t>
      </w:r>
    </w:p>
    <w:p w14:paraId="13FCBA1C" w14:textId="77777777" w:rsidR="002D4303" w:rsidRDefault="00000000">
      <w:pPr>
        <w:numPr>
          <w:ilvl w:val="1"/>
          <w:numId w:val="1"/>
        </w:numPr>
        <w:tabs>
          <w:tab w:val="left" w:pos="820"/>
        </w:tabs>
        <w:rPr>
          <w:rFonts w:ascii="Aptos" w:eastAsia="Aptos" w:hAnsi="Aptos" w:cs="Aptos"/>
        </w:rPr>
      </w:pPr>
      <w:r>
        <w:rPr>
          <w:rFonts w:ascii="Aptos" w:eastAsia="Aptos" w:hAnsi="Aptos" w:cs="Aptos"/>
        </w:rPr>
        <w:t>A political subdivision as defined in IC 5-22-2-22 and IC 36-1-2-13 (includes school corporations, municipal corporations, Legislative body, Taxing district, Town, Township, and Unit)</w:t>
      </w:r>
    </w:p>
    <w:p w14:paraId="617C6DAE" w14:textId="77777777" w:rsidR="002D4303" w:rsidRDefault="00000000">
      <w:pPr>
        <w:numPr>
          <w:ilvl w:val="1"/>
          <w:numId w:val="1"/>
        </w:numPr>
        <w:tabs>
          <w:tab w:val="left" w:pos="820"/>
        </w:tabs>
        <w:rPr>
          <w:rFonts w:ascii="Aptos" w:eastAsia="Aptos" w:hAnsi="Aptos" w:cs="Aptos"/>
        </w:rPr>
      </w:pPr>
      <w:r>
        <w:rPr>
          <w:rFonts w:ascii="Aptos" w:eastAsia="Aptos" w:hAnsi="Aptos" w:cs="Aptos"/>
        </w:rPr>
        <w:t>A State educational institution</w:t>
      </w:r>
    </w:p>
    <w:p w14:paraId="7D889E2C" w14:textId="77777777" w:rsidR="002D4303" w:rsidRDefault="00000000">
      <w:pPr>
        <w:numPr>
          <w:ilvl w:val="0"/>
          <w:numId w:val="1"/>
        </w:numPr>
        <w:tabs>
          <w:tab w:val="left" w:pos="820"/>
        </w:tabs>
        <w:rPr>
          <w:rFonts w:ascii="Aptos" w:eastAsia="Aptos" w:hAnsi="Aptos" w:cs="Aptos"/>
        </w:rPr>
      </w:pPr>
      <w:r>
        <w:rPr>
          <w:rFonts w:ascii="Aptos" w:eastAsia="Aptos" w:hAnsi="Aptos" w:cs="Aptos"/>
        </w:rPr>
        <w:t>The State DOES NOT accept any responsibility for purchase orders issued by other governmental bodies.</w:t>
      </w:r>
    </w:p>
    <w:p w14:paraId="7D2908C0" w14:textId="77777777" w:rsidR="002D4303" w:rsidRDefault="00000000">
      <w:pPr>
        <w:numPr>
          <w:ilvl w:val="0"/>
          <w:numId w:val="1"/>
        </w:numPr>
        <w:tabs>
          <w:tab w:val="left" w:pos="820"/>
        </w:tabs>
        <w:rPr>
          <w:rFonts w:ascii="Aptos" w:eastAsia="Aptos" w:hAnsi="Aptos" w:cs="Aptos"/>
        </w:rPr>
      </w:pPr>
      <w:r>
        <w:rPr>
          <w:rFonts w:ascii="Aptos" w:eastAsia="Aptos" w:hAnsi="Aptos" w:cs="Aptos"/>
        </w:rPr>
        <w:t>All other governmental bodies must be willing to accept items as described in the specifications without any changes once the solicitation is awarded.</w:t>
      </w:r>
    </w:p>
    <w:p w14:paraId="2A4196E0" w14:textId="77777777" w:rsidR="002D4303" w:rsidRDefault="002D4303">
      <w:pPr>
        <w:tabs>
          <w:tab w:val="left" w:pos="820"/>
        </w:tabs>
        <w:rPr>
          <w:rFonts w:ascii="Aptos" w:eastAsia="Aptos" w:hAnsi="Aptos" w:cs="Aptos"/>
          <w:strike/>
        </w:rPr>
      </w:pPr>
    </w:p>
    <w:p w14:paraId="3145E339" w14:textId="77777777" w:rsidR="002D4303" w:rsidRDefault="00000000">
      <w:pPr>
        <w:numPr>
          <w:ilvl w:val="1"/>
          <w:numId w:val="2"/>
        </w:numPr>
        <w:tabs>
          <w:tab w:val="left" w:pos="820"/>
        </w:tabs>
        <w:spacing w:after="200"/>
        <w:rPr>
          <w:rFonts w:ascii="Aptos" w:eastAsia="Aptos" w:hAnsi="Aptos" w:cs="Aptos"/>
        </w:rPr>
      </w:pPr>
      <w:r>
        <w:rPr>
          <w:rFonts w:ascii="Aptos" w:eastAsia="Aptos" w:hAnsi="Aptos" w:cs="Aptos"/>
          <w:b/>
        </w:rPr>
        <w:t xml:space="preserve"> </w:t>
      </w:r>
      <w:r>
        <w:rPr>
          <w:rFonts w:ascii="Aptos" w:eastAsia="Aptos" w:hAnsi="Aptos" w:cs="Aptos"/>
        </w:rPr>
        <w:t>Section 2.5 - Cost Proposal</w:t>
      </w:r>
    </w:p>
    <w:p w14:paraId="612ABEFF" w14:textId="77777777" w:rsidR="002D4303" w:rsidRDefault="00000000">
      <w:pPr>
        <w:tabs>
          <w:tab w:val="left" w:pos="820"/>
        </w:tabs>
        <w:spacing w:after="200"/>
        <w:ind w:left="1080"/>
        <w:rPr>
          <w:rFonts w:ascii="Aptos" w:eastAsia="Aptos" w:hAnsi="Aptos" w:cs="Aptos"/>
        </w:rPr>
      </w:pPr>
      <w:r>
        <w:rPr>
          <w:rFonts w:ascii="Aptos" w:eastAsia="Aptos" w:hAnsi="Aptos" w:cs="Aptos"/>
        </w:rPr>
        <w:t xml:space="preserve">Cost proposals will be evaluated based upon the proven ability of the Respondent to satisfy the requirements of the solicitation in a cost-effective manner. For the Summary tab, the total bid amount will be auto populated. For the ASL Services tab, provide the hourly rate information for item numbers A1-A5 and B1-B2. For Value-Added Offerings, the State encourages Respondents to </w:t>
      </w:r>
      <w:r>
        <w:rPr>
          <w:rFonts w:ascii="Aptos" w:eastAsia="Aptos" w:hAnsi="Aptos" w:cs="Aptos"/>
          <w:strike/>
        </w:rPr>
        <w:t>provide the annual cost for any</w:t>
      </w:r>
      <w:r>
        <w:rPr>
          <w:rFonts w:ascii="Aptos" w:eastAsia="Aptos" w:hAnsi="Aptos" w:cs="Aptos"/>
        </w:rPr>
        <w:t xml:space="preserve"> propose</w:t>
      </w:r>
      <w:r>
        <w:rPr>
          <w:rFonts w:ascii="Aptos" w:eastAsia="Aptos" w:hAnsi="Aptos" w:cs="Aptos"/>
          <w:strike/>
        </w:rPr>
        <w:t xml:space="preserve">d </w:t>
      </w:r>
      <w:r>
        <w:rPr>
          <w:rFonts w:ascii="Aptos" w:eastAsia="Aptos" w:hAnsi="Aptos" w:cs="Aptos"/>
        </w:rPr>
        <w:t xml:space="preserve">value-added offerings </w:t>
      </w:r>
      <w:r>
        <w:rPr>
          <w:rFonts w:ascii="Aptos" w:eastAsia="Aptos" w:hAnsi="Aptos" w:cs="Aptos"/>
          <w:color w:val="FF0000"/>
        </w:rPr>
        <w:t>such as discounts or services provided at no cost</w:t>
      </w:r>
      <w:r>
        <w:rPr>
          <w:rFonts w:ascii="Aptos" w:eastAsia="Aptos" w:hAnsi="Aptos" w:cs="Aptos"/>
        </w:rPr>
        <w:t xml:space="preserve">. </w:t>
      </w:r>
    </w:p>
    <w:p w14:paraId="3FEE2CCE" w14:textId="77777777" w:rsidR="002D4303" w:rsidRDefault="00000000">
      <w:pPr>
        <w:tabs>
          <w:tab w:val="left" w:pos="820"/>
        </w:tabs>
        <w:spacing w:after="200"/>
        <w:ind w:left="1080"/>
        <w:rPr>
          <w:rFonts w:ascii="Aptos" w:eastAsia="Aptos" w:hAnsi="Aptos" w:cs="Aptos"/>
        </w:rPr>
      </w:pPr>
      <w:r>
        <w:rPr>
          <w:rFonts w:ascii="Aptos" w:eastAsia="Aptos" w:hAnsi="Aptos" w:cs="Aptos"/>
        </w:rPr>
        <w:t>The Cost Proposal must be submitted in the original format.  Any attempt to manipulate the format of the Cost Proposal document, attach caveats to pricing, or submit pricing that deviates from the current format will put your proposal at risk of disqualification.</w:t>
      </w:r>
    </w:p>
    <w:p w14:paraId="2F39B174" w14:textId="77777777" w:rsidR="002D4303" w:rsidRDefault="00000000">
      <w:pPr>
        <w:tabs>
          <w:tab w:val="left" w:pos="820"/>
        </w:tabs>
        <w:spacing w:after="200"/>
        <w:ind w:left="1080"/>
        <w:rPr>
          <w:rFonts w:ascii="Aptos" w:eastAsia="Aptos" w:hAnsi="Aptos" w:cs="Aptos"/>
          <w:b/>
        </w:rPr>
      </w:pPr>
      <w:r>
        <w:rPr>
          <w:rFonts w:ascii="Aptos" w:eastAsia="Aptos" w:hAnsi="Aptos" w:cs="Aptos"/>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Pr>
          <w:rFonts w:ascii="Aptos" w:eastAsia="Aptos" w:hAnsi="Aptos" w:cs="Aptos"/>
          <w:color w:val="FF0000"/>
        </w:rPr>
        <w:t>Value Added Offerings</w:t>
      </w:r>
      <w:r>
        <w:rPr>
          <w:rFonts w:ascii="Aptos" w:eastAsia="Aptos" w:hAnsi="Aptos" w:cs="Aptos"/>
        </w:rPr>
        <w:t xml:space="preserve"> </w:t>
      </w:r>
      <w:r>
        <w:rPr>
          <w:rFonts w:ascii="Aptos" w:eastAsia="Aptos" w:hAnsi="Aptos" w:cs="Aptos"/>
          <w:strike/>
        </w:rPr>
        <w:t>Maintenance and Support</w:t>
      </w:r>
      <w:r>
        <w:rPr>
          <w:rFonts w:ascii="Aptos" w:eastAsia="Aptos" w:hAnsi="Aptos" w:cs="Aptos"/>
        </w:rPr>
        <w:t xml:space="preserve"> to correspond to </w:t>
      </w:r>
      <w:r>
        <w:rPr>
          <w:rFonts w:ascii="Aptos" w:eastAsia="Aptos" w:hAnsi="Aptos" w:cs="Aptos"/>
          <w:color w:val="FF0000"/>
        </w:rPr>
        <w:t>Value Added Offering</w:t>
      </w:r>
      <w:r>
        <w:rPr>
          <w:rFonts w:ascii="Aptos" w:eastAsia="Aptos" w:hAnsi="Aptos" w:cs="Aptos"/>
        </w:rPr>
        <w:t xml:space="preserve"> </w:t>
      </w:r>
      <w:r>
        <w:rPr>
          <w:rFonts w:ascii="Aptos" w:eastAsia="Aptos" w:hAnsi="Aptos" w:cs="Aptos"/>
          <w:strike/>
        </w:rPr>
        <w:t>Maintenance and Support</w:t>
      </w:r>
      <w:r>
        <w:rPr>
          <w:rFonts w:ascii="Aptos" w:eastAsia="Aptos" w:hAnsi="Aptos" w:cs="Aptos"/>
        </w:rPr>
        <w:t xml:space="preserve"> items if described in the Technical Proposal. Please compose and return this document in a PDF format, labeled as “Cost Proposal Narrative”.</w:t>
      </w:r>
    </w:p>
    <w:p w14:paraId="53598814" w14:textId="77777777" w:rsidR="002D4303" w:rsidRDefault="002D4303">
      <w:pPr>
        <w:pBdr>
          <w:top w:val="nil"/>
          <w:left w:val="nil"/>
          <w:bottom w:val="nil"/>
          <w:right w:val="nil"/>
          <w:between w:val="nil"/>
        </w:pBdr>
        <w:tabs>
          <w:tab w:val="left" w:pos="820"/>
        </w:tabs>
        <w:ind w:left="1080"/>
        <w:rPr>
          <w:rFonts w:ascii="Aptos" w:eastAsia="Aptos" w:hAnsi="Aptos" w:cs="Aptos"/>
          <w:b/>
        </w:rPr>
      </w:pPr>
    </w:p>
    <w:p w14:paraId="2CC65869" w14:textId="77777777" w:rsidR="002D4303" w:rsidRDefault="00000000">
      <w:pPr>
        <w:numPr>
          <w:ilvl w:val="0"/>
          <w:numId w:val="2"/>
        </w:numPr>
        <w:pBdr>
          <w:top w:val="nil"/>
          <w:left w:val="nil"/>
          <w:bottom w:val="nil"/>
          <w:right w:val="nil"/>
          <w:between w:val="nil"/>
        </w:pBdr>
        <w:tabs>
          <w:tab w:val="left" w:pos="820"/>
        </w:tabs>
        <w:rPr>
          <w:rFonts w:ascii="Aptos" w:eastAsia="Aptos" w:hAnsi="Aptos" w:cs="Aptos"/>
          <w:b/>
          <w:color w:val="000000"/>
        </w:rPr>
      </w:pPr>
      <w:r>
        <w:rPr>
          <w:rFonts w:ascii="Aptos" w:eastAsia="Aptos" w:hAnsi="Aptos" w:cs="Aptos"/>
          <w:b/>
        </w:rPr>
        <w:t>RFP 25-82958 Attachment D - Cost Proposal:</w:t>
      </w:r>
    </w:p>
    <w:p w14:paraId="503A7242" w14:textId="77777777" w:rsidR="002D4303" w:rsidRDefault="00000000">
      <w:pPr>
        <w:numPr>
          <w:ilvl w:val="1"/>
          <w:numId w:val="2"/>
        </w:numPr>
        <w:pBdr>
          <w:top w:val="nil"/>
          <w:left w:val="nil"/>
          <w:bottom w:val="nil"/>
          <w:right w:val="nil"/>
          <w:between w:val="nil"/>
        </w:pBdr>
        <w:tabs>
          <w:tab w:val="left" w:pos="820"/>
        </w:tabs>
        <w:spacing w:after="200"/>
        <w:rPr>
          <w:rFonts w:ascii="Aptos" w:eastAsia="Aptos" w:hAnsi="Aptos" w:cs="Aptos"/>
          <w:color w:val="000000"/>
        </w:rPr>
      </w:pPr>
      <w:r>
        <w:rPr>
          <w:rFonts w:ascii="Aptos" w:eastAsia="Aptos" w:hAnsi="Aptos" w:cs="Aptos"/>
        </w:rPr>
        <w:t>Tab II. ASL Services</w:t>
      </w:r>
    </w:p>
    <w:p w14:paraId="6D3E3E11" w14:textId="77777777" w:rsidR="002D4303" w:rsidRDefault="00000000">
      <w:pPr>
        <w:pBdr>
          <w:top w:val="nil"/>
          <w:left w:val="nil"/>
          <w:bottom w:val="nil"/>
          <w:right w:val="nil"/>
          <w:between w:val="nil"/>
        </w:pBdr>
        <w:tabs>
          <w:tab w:val="left" w:pos="820"/>
        </w:tabs>
        <w:ind w:left="1440"/>
        <w:rPr>
          <w:rFonts w:ascii="Aptos" w:eastAsia="Aptos" w:hAnsi="Aptos" w:cs="Aptos"/>
          <w:color w:val="FF0000"/>
        </w:rPr>
      </w:pPr>
      <w:r>
        <w:rPr>
          <w:rFonts w:ascii="Aptos" w:eastAsia="Aptos" w:hAnsi="Aptos" w:cs="Aptos"/>
          <w:color w:val="FF0000"/>
        </w:rPr>
        <w:t>Note: The State will not accept any additional fees not stated in the Cost Proposal. Hourly rates must be inclusive of all fees and services associated with an item.</w:t>
      </w:r>
    </w:p>
    <w:p w14:paraId="07E00831" w14:textId="77777777" w:rsidR="002D4303" w:rsidRDefault="002D4303">
      <w:pPr>
        <w:pBdr>
          <w:top w:val="nil"/>
          <w:left w:val="nil"/>
          <w:bottom w:val="nil"/>
          <w:right w:val="nil"/>
          <w:between w:val="nil"/>
        </w:pBdr>
        <w:tabs>
          <w:tab w:val="left" w:pos="820"/>
        </w:tabs>
        <w:ind w:left="1440"/>
        <w:rPr>
          <w:rFonts w:ascii="Aptos" w:eastAsia="Aptos" w:hAnsi="Aptos" w:cs="Aptos"/>
          <w:color w:val="FF0000"/>
        </w:rPr>
      </w:pPr>
    </w:p>
    <w:p w14:paraId="38A6F693" w14:textId="77777777" w:rsidR="002D4303" w:rsidRDefault="00000000">
      <w:pPr>
        <w:numPr>
          <w:ilvl w:val="1"/>
          <w:numId w:val="2"/>
        </w:numPr>
        <w:pBdr>
          <w:top w:val="nil"/>
          <w:left w:val="nil"/>
          <w:bottom w:val="nil"/>
          <w:right w:val="nil"/>
          <w:between w:val="nil"/>
        </w:pBdr>
        <w:tabs>
          <w:tab w:val="left" w:pos="820"/>
        </w:tabs>
        <w:rPr>
          <w:rFonts w:ascii="Aptos" w:eastAsia="Aptos" w:hAnsi="Aptos" w:cs="Aptos"/>
          <w:color w:val="000000"/>
        </w:rPr>
      </w:pPr>
      <w:r>
        <w:rPr>
          <w:rFonts w:ascii="Aptos" w:eastAsia="Aptos" w:hAnsi="Aptos" w:cs="Aptos"/>
          <w:color w:val="000000"/>
        </w:rPr>
        <w:t>Tab III. Logistical Costs. (</w:t>
      </w:r>
      <w:r>
        <w:rPr>
          <w:rFonts w:ascii="Aptos" w:eastAsia="Aptos" w:hAnsi="Aptos" w:cs="Aptos"/>
        </w:rPr>
        <w:t>Removed).</w:t>
      </w:r>
    </w:p>
    <w:p w14:paraId="784E36C5" w14:textId="77777777" w:rsidR="002D4303" w:rsidRDefault="002D4303">
      <w:pPr>
        <w:tabs>
          <w:tab w:val="left" w:pos="820"/>
        </w:tabs>
        <w:ind w:left="1080"/>
        <w:rPr>
          <w:rFonts w:ascii="Arial" w:eastAsia="Arial" w:hAnsi="Arial" w:cs="Arial"/>
          <w:b/>
          <w:sz w:val="26"/>
          <w:szCs w:val="26"/>
        </w:rPr>
      </w:pPr>
    </w:p>
    <w:sdt>
      <w:sdtPr>
        <w:tag w:val="goog_rdk_2"/>
        <w:id w:val="83422285"/>
        <w:lock w:val="contentLocked"/>
      </w:sdtPr>
      <w:sdtContent>
        <w:tbl>
          <w:tblPr>
            <w:tblStyle w:val="a1"/>
            <w:tblW w:w="8130" w:type="dxa"/>
            <w:tblInd w:w="10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5"/>
            <w:gridCol w:w="1575"/>
            <w:gridCol w:w="4125"/>
            <w:gridCol w:w="1665"/>
          </w:tblGrid>
          <w:tr w:rsidR="002D4303" w14:paraId="6AD13B11" w14:textId="77777777">
            <w:tc>
              <w:tcPr>
                <w:tcW w:w="765" w:type="dxa"/>
                <w:shd w:val="clear" w:color="auto" w:fill="D8D8D8"/>
                <w:tcMar>
                  <w:top w:w="100" w:type="dxa"/>
                  <w:left w:w="100" w:type="dxa"/>
                  <w:bottom w:w="100" w:type="dxa"/>
                  <w:right w:w="100" w:type="dxa"/>
                </w:tcMar>
              </w:tcPr>
              <w:p w14:paraId="6B982DCF" w14:textId="77777777" w:rsidR="002D4303" w:rsidRDefault="00000000">
                <w:pPr>
                  <w:jc w:val="center"/>
                  <w:rPr>
                    <w:rFonts w:ascii="Arial" w:eastAsia="Arial" w:hAnsi="Arial" w:cs="Arial"/>
                    <w:b/>
                    <w:strike/>
                  </w:rPr>
                </w:pPr>
                <w:r>
                  <w:rPr>
                    <w:rFonts w:ascii="Arial" w:eastAsia="Arial" w:hAnsi="Arial" w:cs="Arial"/>
                    <w:b/>
                    <w:strike/>
                  </w:rPr>
                  <w:t>Item</w:t>
                </w:r>
              </w:p>
            </w:tc>
            <w:tc>
              <w:tcPr>
                <w:tcW w:w="1575" w:type="dxa"/>
                <w:shd w:val="clear" w:color="auto" w:fill="D8D8D8"/>
                <w:tcMar>
                  <w:top w:w="100" w:type="dxa"/>
                  <w:left w:w="100" w:type="dxa"/>
                  <w:bottom w:w="100" w:type="dxa"/>
                  <w:right w:w="100" w:type="dxa"/>
                </w:tcMar>
              </w:tcPr>
              <w:p w14:paraId="48223CFC" w14:textId="77777777" w:rsidR="002D4303" w:rsidRDefault="00000000">
                <w:pPr>
                  <w:jc w:val="center"/>
                  <w:rPr>
                    <w:rFonts w:ascii="Arial" w:eastAsia="Arial" w:hAnsi="Arial" w:cs="Arial"/>
                    <w:b/>
                    <w:strike/>
                  </w:rPr>
                </w:pPr>
                <w:r>
                  <w:rPr>
                    <w:rFonts w:ascii="Arial" w:eastAsia="Arial" w:hAnsi="Arial" w:cs="Arial"/>
                    <w:b/>
                    <w:strike/>
                  </w:rPr>
                  <w:t>Item Description</w:t>
                </w:r>
              </w:p>
            </w:tc>
            <w:tc>
              <w:tcPr>
                <w:tcW w:w="4125" w:type="dxa"/>
                <w:shd w:val="clear" w:color="auto" w:fill="D8D8D8"/>
                <w:tcMar>
                  <w:top w:w="100" w:type="dxa"/>
                  <w:left w:w="100" w:type="dxa"/>
                  <w:bottom w:w="100" w:type="dxa"/>
                  <w:right w:w="100" w:type="dxa"/>
                </w:tcMar>
              </w:tcPr>
              <w:p w14:paraId="648A60D8" w14:textId="77777777" w:rsidR="002D4303" w:rsidRDefault="00000000">
                <w:pPr>
                  <w:jc w:val="center"/>
                  <w:rPr>
                    <w:rFonts w:ascii="Arial" w:eastAsia="Arial" w:hAnsi="Arial" w:cs="Arial"/>
                    <w:b/>
                    <w:strike/>
                  </w:rPr>
                </w:pPr>
                <w:r>
                  <w:rPr>
                    <w:rFonts w:ascii="Arial" w:eastAsia="Arial" w:hAnsi="Arial" w:cs="Arial"/>
                    <w:b/>
                    <w:strike/>
                  </w:rPr>
                  <w:t>Additional Item Detail, If Available</w:t>
                </w:r>
              </w:p>
            </w:tc>
            <w:tc>
              <w:tcPr>
                <w:tcW w:w="1665" w:type="dxa"/>
                <w:shd w:val="clear" w:color="auto" w:fill="D8D8D8"/>
                <w:tcMar>
                  <w:top w:w="100" w:type="dxa"/>
                  <w:left w:w="100" w:type="dxa"/>
                  <w:bottom w:w="100" w:type="dxa"/>
                  <w:right w:w="100" w:type="dxa"/>
                </w:tcMar>
              </w:tcPr>
              <w:p w14:paraId="2BB21B62" w14:textId="77777777" w:rsidR="002D4303" w:rsidRDefault="00000000">
                <w:pPr>
                  <w:jc w:val="center"/>
                  <w:rPr>
                    <w:rFonts w:ascii="Arial" w:eastAsia="Arial" w:hAnsi="Arial" w:cs="Arial"/>
                    <w:b/>
                    <w:strike/>
                  </w:rPr>
                </w:pPr>
                <w:r>
                  <w:rPr>
                    <w:rFonts w:ascii="Arial" w:eastAsia="Arial" w:hAnsi="Arial" w:cs="Arial"/>
                    <w:b/>
                    <w:strike/>
                  </w:rPr>
                  <w:t>Four Year Contract Cost</w:t>
                </w:r>
              </w:p>
            </w:tc>
          </w:tr>
          <w:tr w:rsidR="002D4303" w14:paraId="64346896" w14:textId="77777777">
            <w:tc>
              <w:tcPr>
                <w:tcW w:w="765" w:type="dxa"/>
                <w:shd w:val="clear" w:color="auto" w:fill="FFFF99"/>
                <w:tcMar>
                  <w:top w:w="100" w:type="dxa"/>
                  <w:left w:w="100" w:type="dxa"/>
                  <w:bottom w:w="100" w:type="dxa"/>
                  <w:right w:w="100" w:type="dxa"/>
                </w:tcMar>
              </w:tcPr>
              <w:p w14:paraId="77D3EB6A" w14:textId="77777777" w:rsidR="002D4303" w:rsidRDefault="00000000">
                <w:pPr>
                  <w:jc w:val="center"/>
                  <w:rPr>
                    <w:rFonts w:ascii="Arial" w:eastAsia="Arial" w:hAnsi="Arial" w:cs="Arial"/>
                    <w:strike/>
                  </w:rPr>
                </w:pPr>
                <w:r>
                  <w:rPr>
                    <w:rFonts w:ascii="Arial" w:eastAsia="Arial" w:hAnsi="Arial" w:cs="Arial"/>
                    <w:strike/>
                  </w:rPr>
                  <w:t>C1</w:t>
                </w:r>
              </w:p>
            </w:tc>
            <w:tc>
              <w:tcPr>
                <w:tcW w:w="1575" w:type="dxa"/>
                <w:shd w:val="clear" w:color="auto" w:fill="FFFF99"/>
                <w:tcMar>
                  <w:top w:w="100" w:type="dxa"/>
                  <w:left w:w="100" w:type="dxa"/>
                  <w:bottom w:w="100" w:type="dxa"/>
                  <w:right w:w="100" w:type="dxa"/>
                </w:tcMar>
              </w:tcPr>
              <w:p w14:paraId="17FB459C" w14:textId="77777777" w:rsidR="002D4303" w:rsidRDefault="00000000">
                <w:pPr>
                  <w:rPr>
                    <w:rFonts w:ascii="Arial" w:eastAsia="Arial" w:hAnsi="Arial" w:cs="Arial"/>
                    <w:strike/>
                  </w:rPr>
                </w:pPr>
                <w:r>
                  <w:rPr>
                    <w:rFonts w:ascii="Arial" w:eastAsia="Arial" w:hAnsi="Arial" w:cs="Arial"/>
                    <w:strike/>
                  </w:rPr>
                  <w:t>Customer Service</w:t>
                </w:r>
              </w:p>
            </w:tc>
            <w:tc>
              <w:tcPr>
                <w:tcW w:w="4125" w:type="dxa"/>
                <w:shd w:val="clear" w:color="auto" w:fill="FFFF99"/>
                <w:tcMar>
                  <w:top w:w="100" w:type="dxa"/>
                  <w:left w:w="100" w:type="dxa"/>
                  <w:bottom w:w="100" w:type="dxa"/>
                  <w:right w:w="100" w:type="dxa"/>
                </w:tcMar>
              </w:tcPr>
              <w:p w14:paraId="1DAA2E24" w14:textId="77777777" w:rsidR="002D4303" w:rsidRDefault="00000000">
                <w:pPr>
                  <w:rPr>
                    <w:rFonts w:ascii="Arial" w:eastAsia="Arial" w:hAnsi="Arial" w:cs="Arial"/>
                    <w:strike/>
                  </w:rPr>
                </w:pPr>
                <w:r>
                  <w:rPr>
                    <w:rFonts w:ascii="Arial" w:eastAsia="Arial" w:hAnsi="Arial" w:cs="Arial"/>
                    <w:strike/>
                  </w:rPr>
                  <w:t>Tools that are capable of managing real-time appointment scheduling, modifications, and customer inquiries, toll-free technical support help desk.</w:t>
                </w:r>
              </w:p>
            </w:tc>
            <w:tc>
              <w:tcPr>
                <w:tcW w:w="1665" w:type="dxa"/>
                <w:shd w:val="clear" w:color="auto" w:fill="C9DAF8"/>
                <w:tcMar>
                  <w:top w:w="100" w:type="dxa"/>
                  <w:left w:w="100" w:type="dxa"/>
                  <w:bottom w:w="100" w:type="dxa"/>
                  <w:right w:w="100" w:type="dxa"/>
                </w:tcMar>
              </w:tcPr>
              <w:p w14:paraId="24B8E4F6" w14:textId="77777777" w:rsidR="002D4303" w:rsidRDefault="00000000">
                <w:pPr>
                  <w:rPr>
                    <w:rFonts w:ascii="Arial" w:eastAsia="Arial" w:hAnsi="Arial" w:cs="Arial"/>
                    <w:b/>
                    <w:strike/>
                  </w:rPr>
                </w:pPr>
                <w:r>
                  <w:rPr>
                    <w:rFonts w:ascii="Arial" w:eastAsia="Arial" w:hAnsi="Arial" w:cs="Arial"/>
                    <w:b/>
                    <w:strike/>
                  </w:rPr>
                  <w:t>$</w:t>
                </w:r>
              </w:p>
            </w:tc>
          </w:tr>
        </w:tbl>
      </w:sdtContent>
    </w:sdt>
    <w:p w14:paraId="499D3DAD" w14:textId="77777777" w:rsidR="002D4303" w:rsidRDefault="002D4303">
      <w:pPr>
        <w:tabs>
          <w:tab w:val="left" w:pos="820"/>
        </w:tabs>
        <w:spacing w:line="276" w:lineRule="auto"/>
        <w:ind w:left="2160"/>
        <w:rPr>
          <w:rFonts w:ascii="Aptos" w:eastAsia="Aptos" w:hAnsi="Aptos" w:cs="Aptos"/>
        </w:rPr>
      </w:pPr>
    </w:p>
    <w:p w14:paraId="3053E101" w14:textId="77777777" w:rsidR="002D4303" w:rsidRDefault="00000000">
      <w:pPr>
        <w:numPr>
          <w:ilvl w:val="1"/>
          <w:numId w:val="4"/>
        </w:numPr>
        <w:tabs>
          <w:tab w:val="left" w:pos="820"/>
        </w:tabs>
        <w:rPr>
          <w:rFonts w:ascii="Arial" w:eastAsia="Arial" w:hAnsi="Arial" w:cs="Arial"/>
        </w:rPr>
      </w:pPr>
      <w:r>
        <w:rPr>
          <w:rFonts w:ascii="Arial" w:eastAsia="Arial" w:hAnsi="Arial" w:cs="Arial"/>
        </w:rPr>
        <w:t>Tab IV. Value Added Offerings (renamed to “Tab III. Value Added Offerings”). Table 1.</w:t>
      </w:r>
    </w:p>
    <w:sdt>
      <w:sdtPr>
        <w:tag w:val="goog_rdk_3"/>
        <w:id w:val="-1231774277"/>
        <w:lock w:val="contentLocked"/>
      </w:sdtPr>
      <w:sdtContent>
        <w:tbl>
          <w:tblPr>
            <w:tblStyle w:val="a2"/>
            <w:tblW w:w="8055" w:type="dxa"/>
            <w:tblInd w:w="11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3255"/>
            <w:gridCol w:w="1620"/>
          </w:tblGrid>
          <w:tr w:rsidR="002D4303" w14:paraId="16179B7F" w14:textId="77777777">
            <w:trPr>
              <w:trHeight w:val="420"/>
            </w:trPr>
            <w:tc>
              <w:tcPr>
                <w:tcW w:w="8055" w:type="dxa"/>
                <w:gridSpan w:val="3"/>
                <w:tcBorders>
                  <w:top w:val="single" w:sz="8" w:space="0" w:color="FFFFFF"/>
                  <w:left w:val="single" w:sz="8" w:space="0" w:color="FFFFFF"/>
                </w:tcBorders>
                <w:shd w:val="clear" w:color="auto" w:fill="auto"/>
                <w:tcMar>
                  <w:top w:w="100" w:type="dxa"/>
                  <w:left w:w="100" w:type="dxa"/>
                  <w:bottom w:w="100" w:type="dxa"/>
                  <w:right w:w="100" w:type="dxa"/>
                </w:tcMar>
              </w:tcPr>
              <w:p w14:paraId="1CEB9DF6" w14:textId="77777777" w:rsidR="002D4303" w:rsidRDefault="00000000">
                <w:pPr>
                  <w:rPr>
                    <w:rFonts w:ascii="Arial" w:eastAsia="Arial" w:hAnsi="Arial" w:cs="Arial"/>
                    <w:strike/>
                  </w:rPr>
                </w:pPr>
                <w:r>
                  <w:rPr>
                    <w:rFonts w:ascii="Arial" w:eastAsia="Arial" w:hAnsi="Arial" w:cs="Arial"/>
                  </w:rPr>
                  <w:t xml:space="preserve">1. Please describe any value added offerings which could result in higher value or savings to </w:t>
                </w:r>
                <w:r>
                  <w:rPr>
                    <w:rFonts w:ascii="Arial" w:eastAsia="Arial" w:hAnsi="Arial" w:cs="Arial"/>
                    <w:color w:val="FF0000"/>
                  </w:rPr>
                  <w:t>the State</w:t>
                </w:r>
                <w:r>
                  <w:rPr>
                    <w:rFonts w:ascii="Arial" w:eastAsia="Arial" w:hAnsi="Arial" w:cs="Arial"/>
                  </w:rPr>
                  <w:t xml:space="preserve"> </w:t>
                </w:r>
                <w:r>
                  <w:rPr>
                    <w:rFonts w:ascii="Arial" w:eastAsia="Arial" w:hAnsi="Arial" w:cs="Arial"/>
                    <w:strike/>
                  </w:rPr>
                  <w:t>IDOA</w:t>
                </w:r>
                <w:r>
                  <w:rPr>
                    <w:rFonts w:ascii="Arial" w:eastAsia="Arial" w:hAnsi="Arial" w:cs="Arial"/>
                  </w:rPr>
                  <w:t xml:space="preserve">. </w:t>
                </w:r>
                <w:r>
                  <w:rPr>
                    <w:rFonts w:ascii="Arial" w:eastAsia="Arial" w:hAnsi="Arial" w:cs="Arial"/>
                    <w:color w:val="FF0000"/>
                  </w:rPr>
                  <w:t>These offerings should provide measurable benefits, such as increased efficiency, improved service delivery, or cost reductions (such as discounts or services provided at no cost), without proposing additional charges beyond those outlined in the ASL Services Tab.</w:t>
                </w:r>
                <w:r>
                  <w:rPr>
                    <w:rFonts w:ascii="Arial" w:eastAsia="Arial" w:hAnsi="Arial" w:cs="Arial"/>
                    <w:strike/>
                  </w:rPr>
                  <w:t>Provide pricing methodology details and rationale for value and savings to IDOA and separately distinguish alternative pricing models for different interpretation and translation services. Include details for how the value added offering(s) will support IDOA's goal for pricing and invoicing transparency.</w:t>
                </w:r>
              </w:p>
            </w:tc>
          </w:tr>
          <w:tr w:rsidR="002D4303" w14:paraId="6A6AE147" w14:textId="77777777">
            <w:trPr>
              <w:trHeight w:val="420"/>
            </w:trPr>
            <w:tc>
              <w:tcPr>
                <w:tcW w:w="3180" w:type="dxa"/>
                <w:shd w:val="clear" w:color="auto" w:fill="D8D8D8"/>
                <w:tcMar>
                  <w:top w:w="100" w:type="dxa"/>
                  <w:left w:w="100" w:type="dxa"/>
                  <w:bottom w:w="100" w:type="dxa"/>
                  <w:right w:w="100" w:type="dxa"/>
                </w:tcMar>
              </w:tcPr>
              <w:p w14:paraId="22B5024C" w14:textId="77777777" w:rsidR="002D4303" w:rsidRDefault="00000000">
                <w:pPr>
                  <w:jc w:val="center"/>
                  <w:rPr>
                    <w:rFonts w:ascii="Arial" w:eastAsia="Arial" w:hAnsi="Arial" w:cs="Arial"/>
                    <w:b/>
                  </w:rPr>
                </w:pPr>
                <w:r>
                  <w:rPr>
                    <w:rFonts w:ascii="Arial" w:eastAsia="Arial" w:hAnsi="Arial" w:cs="Arial"/>
                    <w:b/>
                  </w:rPr>
                  <w:t>Value Added Offering or Savings Offering</w:t>
                </w:r>
              </w:p>
            </w:tc>
            <w:tc>
              <w:tcPr>
                <w:tcW w:w="4875" w:type="dxa"/>
                <w:gridSpan w:val="2"/>
                <w:shd w:val="clear" w:color="auto" w:fill="D8D8D8"/>
                <w:tcMar>
                  <w:top w:w="100" w:type="dxa"/>
                  <w:left w:w="100" w:type="dxa"/>
                  <w:bottom w:w="100" w:type="dxa"/>
                  <w:right w:w="100" w:type="dxa"/>
                </w:tcMar>
              </w:tcPr>
              <w:p w14:paraId="1525E911" w14:textId="77777777" w:rsidR="002D4303" w:rsidRDefault="00000000">
                <w:pPr>
                  <w:jc w:val="center"/>
                  <w:rPr>
                    <w:rFonts w:ascii="Arial" w:eastAsia="Arial" w:hAnsi="Arial" w:cs="Arial"/>
                    <w:b/>
                  </w:rPr>
                </w:pPr>
                <w:r>
                  <w:rPr>
                    <w:rFonts w:ascii="Arial" w:eastAsia="Arial" w:hAnsi="Arial" w:cs="Arial"/>
                    <w:b/>
                  </w:rPr>
                  <w:t>Offering Description</w:t>
                </w:r>
              </w:p>
            </w:tc>
          </w:tr>
          <w:tr w:rsidR="002D4303" w14:paraId="69B2506E" w14:textId="77777777">
            <w:tc>
              <w:tcPr>
                <w:tcW w:w="3180" w:type="dxa"/>
                <w:shd w:val="clear" w:color="auto" w:fill="D8D8D8"/>
                <w:tcMar>
                  <w:top w:w="100" w:type="dxa"/>
                  <w:left w:w="100" w:type="dxa"/>
                  <w:bottom w:w="100" w:type="dxa"/>
                  <w:right w:w="100" w:type="dxa"/>
                </w:tcMar>
              </w:tcPr>
              <w:p w14:paraId="21515229" w14:textId="77777777" w:rsidR="002D4303" w:rsidRDefault="00000000">
                <w:pPr>
                  <w:jc w:val="center"/>
                  <w:rPr>
                    <w:rFonts w:ascii="Arial" w:eastAsia="Arial" w:hAnsi="Arial" w:cs="Arial"/>
                    <w:b/>
                    <w:strike/>
                  </w:rPr>
                </w:pPr>
                <w:r>
                  <w:rPr>
                    <w:rFonts w:ascii="Arial" w:eastAsia="Arial" w:hAnsi="Arial" w:cs="Arial"/>
                    <w:b/>
                    <w:strike/>
                  </w:rPr>
                  <w:t>Item</w:t>
                </w:r>
              </w:p>
            </w:tc>
            <w:tc>
              <w:tcPr>
                <w:tcW w:w="3255" w:type="dxa"/>
                <w:shd w:val="clear" w:color="auto" w:fill="D8D8D8"/>
                <w:tcMar>
                  <w:top w:w="100" w:type="dxa"/>
                  <w:left w:w="100" w:type="dxa"/>
                  <w:bottom w:w="100" w:type="dxa"/>
                  <w:right w:w="100" w:type="dxa"/>
                </w:tcMar>
              </w:tcPr>
              <w:p w14:paraId="47C9C1EA" w14:textId="77777777" w:rsidR="002D4303" w:rsidRDefault="00000000">
                <w:pPr>
                  <w:jc w:val="center"/>
                  <w:rPr>
                    <w:rFonts w:ascii="Arial" w:eastAsia="Arial" w:hAnsi="Arial" w:cs="Arial"/>
                    <w:b/>
                    <w:strike/>
                  </w:rPr>
                </w:pPr>
                <w:r>
                  <w:rPr>
                    <w:rFonts w:ascii="Arial" w:eastAsia="Arial" w:hAnsi="Arial" w:cs="Arial"/>
                    <w:b/>
                    <w:strike/>
                  </w:rPr>
                  <w:t>Item Description</w:t>
                </w:r>
              </w:p>
            </w:tc>
            <w:tc>
              <w:tcPr>
                <w:tcW w:w="1620" w:type="dxa"/>
                <w:shd w:val="clear" w:color="auto" w:fill="D8D8D8"/>
                <w:tcMar>
                  <w:top w:w="100" w:type="dxa"/>
                  <w:left w:w="100" w:type="dxa"/>
                  <w:bottom w:w="100" w:type="dxa"/>
                  <w:right w:w="100" w:type="dxa"/>
                </w:tcMar>
              </w:tcPr>
              <w:p w14:paraId="222111BD" w14:textId="77777777" w:rsidR="002D4303" w:rsidRDefault="00000000">
                <w:pPr>
                  <w:jc w:val="center"/>
                  <w:rPr>
                    <w:rFonts w:ascii="Arial" w:eastAsia="Arial" w:hAnsi="Arial" w:cs="Arial"/>
                    <w:b/>
                    <w:strike/>
                  </w:rPr>
                </w:pPr>
                <w:r>
                  <w:rPr>
                    <w:rFonts w:ascii="Arial" w:eastAsia="Arial" w:hAnsi="Arial" w:cs="Arial"/>
                    <w:b/>
                    <w:strike/>
                  </w:rPr>
                  <w:t>Annual Cost</w:t>
                </w:r>
              </w:p>
            </w:tc>
          </w:tr>
          <w:tr w:rsidR="002D4303" w14:paraId="7AEC148C" w14:textId="77777777">
            <w:tc>
              <w:tcPr>
                <w:tcW w:w="3180" w:type="dxa"/>
                <w:shd w:val="clear" w:color="auto" w:fill="FFFF99"/>
                <w:tcMar>
                  <w:top w:w="100" w:type="dxa"/>
                  <w:left w:w="100" w:type="dxa"/>
                  <w:bottom w:w="100" w:type="dxa"/>
                  <w:right w:w="100" w:type="dxa"/>
                </w:tcMar>
              </w:tcPr>
              <w:p w14:paraId="78C484D1" w14:textId="77777777" w:rsidR="002D4303" w:rsidRDefault="002D4303">
                <w:pPr>
                  <w:rPr>
                    <w:rFonts w:ascii="Arial" w:eastAsia="Arial" w:hAnsi="Arial" w:cs="Arial"/>
                    <w:b/>
                    <w:sz w:val="26"/>
                    <w:szCs w:val="26"/>
                  </w:rPr>
                </w:pPr>
              </w:p>
            </w:tc>
            <w:tc>
              <w:tcPr>
                <w:tcW w:w="3255" w:type="dxa"/>
                <w:shd w:val="clear" w:color="auto" w:fill="FFFF99"/>
                <w:tcMar>
                  <w:top w:w="100" w:type="dxa"/>
                  <w:left w:w="100" w:type="dxa"/>
                  <w:bottom w:w="100" w:type="dxa"/>
                  <w:right w:w="100" w:type="dxa"/>
                </w:tcMar>
              </w:tcPr>
              <w:p w14:paraId="2628459B" w14:textId="77777777" w:rsidR="002D4303" w:rsidRDefault="002D4303">
                <w:pPr>
                  <w:rPr>
                    <w:rFonts w:ascii="Arial" w:eastAsia="Arial" w:hAnsi="Arial" w:cs="Arial"/>
                    <w:b/>
                    <w:sz w:val="26"/>
                    <w:szCs w:val="26"/>
                  </w:rPr>
                </w:pPr>
              </w:p>
            </w:tc>
            <w:tc>
              <w:tcPr>
                <w:tcW w:w="1620" w:type="dxa"/>
                <w:shd w:val="clear" w:color="auto" w:fill="FFFF99"/>
                <w:tcMar>
                  <w:top w:w="100" w:type="dxa"/>
                  <w:left w:w="100" w:type="dxa"/>
                  <w:bottom w:w="100" w:type="dxa"/>
                  <w:right w:w="100" w:type="dxa"/>
                </w:tcMar>
              </w:tcPr>
              <w:p w14:paraId="72031290" w14:textId="77777777" w:rsidR="002D4303" w:rsidRDefault="002D4303">
                <w:pPr>
                  <w:rPr>
                    <w:rFonts w:ascii="Arial" w:eastAsia="Arial" w:hAnsi="Arial" w:cs="Arial"/>
                    <w:b/>
                    <w:sz w:val="26"/>
                    <w:szCs w:val="26"/>
                  </w:rPr>
                </w:pPr>
              </w:p>
            </w:tc>
          </w:tr>
          <w:tr w:rsidR="002D4303" w14:paraId="3156FCDD" w14:textId="77777777">
            <w:trPr>
              <w:trHeight w:val="460"/>
            </w:trPr>
            <w:tc>
              <w:tcPr>
                <w:tcW w:w="6435" w:type="dxa"/>
                <w:gridSpan w:val="2"/>
                <w:shd w:val="clear" w:color="auto" w:fill="D8D8D8"/>
                <w:tcMar>
                  <w:top w:w="100" w:type="dxa"/>
                  <w:left w:w="100" w:type="dxa"/>
                  <w:bottom w:w="100" w:type="dxa"/>
                  <w:right w:w="100" w:type="dxa"/>
                </w:tcMar>
              </w:tcPr>
              <w:p w14:paraId="4DDD30FA" w14:textId="77777777" w:rsidR="002D4303" w:rsidRDefault="00000000">
                <w:pPr>
                  <w:jc w:val="center"/>
                  <w:rPr>
                    <w:rFonts w:ascii="Arial" w:eastAsia="Arial" w:hAnsi="Arial" w:cs="Arial"/>
                    <w:b/>
                    <w:strike/>
                  </w:rPr>
                </w:pPr>
                <w:r>
                  <w:rPr>
                    <w:rFonts w:ascii="Arial" w:eastAsia="Arial" w:hAnsi="Arial" w:cs="Arial"/>
                    <w:b/>
                    <w:strike/>
                  </w:rPr>
                  <w:t>Total</w:t>
                </w:r>
              </w:p>
            </w:tc>
            <w:tc>
              <w:tcPr>
                <w:tcW w:w="1620" w:type="dxa"/>
                <w:shd w:val="clear" w:color="auto" w:fill="C9DAF8"/>
                <w:tcMar>
                  <w:top w:w="100" w:type="dxa"/>
                  <w:left w:w="100" w:type="dxa"/>
                  <w:bottom w:w="100" w:type="dxa"/>
                  <w:right w:w="100" w:type="dxa"/>
                </w:tcMar>
              </w:tcPr>
              <w:p w14:paraId="39ACB2E0" w14:textId="77777777" w:rsidR="002D4303" w:rsidRDefault="00000000">
                <w:pPr>
                  <w:rPr>
                    <w:rFonts w:ascii="Arial" w:eastAsia="Arial" w:hAnsi="Arial" w:cs="Arial"/>
                    <w:b/>
                    <w:strike/>
                  </w:rPr>
                </w:pPr>
                <w:r>
                  <w:rPr>
                    <w:rFonts w:ascii="Arial" w:eastAsia="Arial" w:hAnsi="Arial" w:cs="Arial"/>
                    <w:b/>
                    <w:strike/>
                  </w:rPr>
                  <w:t>$</w:t>
                </w:r>
              </w:p>
            </w:tc>
          </w:tr>
        </w:tbl>
      </w:sdtContent>
    </w:sdt>
    <w:p w14:paraId="712F7AAE" w14:textId="77777777" w:rsidR="002D4303" w:rsidRDefault="002D4303">
      <w:pPr>
        <w:tabs>
          <w:tab w:val="left" w:pos="820"/>
        </w:tabs>
        <w:rPr>
          <w:rFonts w:ascii="Aptos" w:eastAsia="Aptos" w:hAnsi="Aptos" w:cs="Aptos"/>
        </w:rPr>
      </w:pPr>
    </w:p>
    <w:p w14:paraId="45826198" w14:textId="77777777" w:rsidR="002D4303" w:rsidRDefault="00000000">
      <w:pPr>
        <w:numPr>
          <w:ilvl w:val="1"/>
          <w:numId w:val="4"/>
        </w:numPr>
        <w:pBdr>
          <w:top w:val="nil"/>
          <w:left w:val="nil"/>
          <w:bottom w:val="nil"/>
          <w:right w:val="nil"/>
          <w:between w:val="nil"/>
        </w:pBdr>
        <w:tabs>
          <w:tab w:val="left" w:pos="820"/>
        </w:tabs>
        <w:rPr>
          <w:rFonts w:ascii="Aptos" w:eastAsia="Aptos" w:hAnsi="Aptos" w:cs="Aptos"/>
          <w:color w:val="000000"/>
        </w:rPr>
      </w:pPr>
      <w:r>
        <w:rPr>
          <w:rFonts w:ascii="Aptos" w:eastAsia="Aptos" w:hAnsi="Aptos" w:cs="Aptos"/>
          <w:color w:val="000000"/>
        </w:rPr>
        <w:t>Tab I</w:t>
      </w:r>
      <w:r>
        <w:rPr>
          <w:rFonts w:ascii="Aptos" w:eastAsia="Aptos" w:hAnsi="Aptos" w:cs="Aptos"/>
        </w:rPr>
        <w:t>V</w:t>
      </w:r>
      <w:r>
        <w:rPr>
          <w:rFonts w:ascii="Aptos" w:eastAsia="Aptos" w:hAnsi="Aptos" w:cs="Aptos"/>
          <w:color w:val="000000"/>
        </w:rPr>
        <w:t xml:space="preserve">. Value Added Offerings (renamed to </w:t>
      </w:r>
      <w:r>
        <w:rPr>
          <w:rFonts w:ascii="Aptos" w:eastAsia="Aptos" w:hAnsi="Aptos" w:cs="Aptos"/>
        </w:rPr>
        <w:t>“</w:t>
      </w:r>
      <w:r>
        <w:rPr>
          <w:rFonts w:ascii="Aptos" w:eastAsia="Aptos" w:hAnsi="Aptos" w:cs="Aptos"/>
          <w:color w:val="000000"/>
        </w:rPr>
        <w:t>Ta</w:t>
      </w:r>
      <w:r>
        <w:rPr>
          <w:rFonts w:ascii="Aptos" w:eastAsia="Aptos" w:hAnsi="Aptos" w:cs="Aptos"/>
        </w:rPr>
        <w:t>b III. Value Added Offerings”</w:t>
      </w:r>
      <w:r>
        <w:rPr>
          <w:rFonts w:ascii="Aptos" w:eastAsia="Aptos" w:hAnsi="Aptos" w:cs="Aptos"/>
          <w:color w:val="000000"/>
        </w:rPr>
        <w:t>)</w:t>
      </w:r>
      <w:r>
        <w:rPr>
          <w:rFonts w:ascii="Aptos" w:eastAsia="Aptos" w:hAnsi="Aptos" w:cs="Aptos"/>
        </w:rPr>
        <w:t>. Table 2 (</w:t>
      </w:r>
      <w:r>
        <w:rPr>
          <w:rFonts w:ascii="Aptos" w:eastAsia="Aptos" w:hAnsi="Aptos" w:cs="Aptos"/>
          <w:color w:val="000000"/>
        </w:rPr>
        <w:t>Removed).</w:t>
      </w:r>
    </w:p>
    <w:sdt>
      <w:sdtPr>
        <w:tag w:val="goog_rdk_4"/>
        <w:id w:val="2072003475"/>
        <w:lock w:val="contentLocked"/>
      </w:sdtPr>
      <w:sdtContent>
        <w:tbl>
          <w:tblPr>
            <w:tblStyle w:val="a3"/>
            <w:tblW w:w="8145" w:type="dxa"/>
            <w:tblInd w:w="10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25"/>
            <w:gridCol w:w="3060"/>
            <w:gridCol w:w="3060"/>
          </w:tblGrid>
          <w:tr w:rsidR="002D4303" w14:paraId="722456AD" w14:textId="77777777">
            <w:trPr>
              <w:trHeight w:val="420"/>
            </w:trPr>
            <w:tc>
              <w:tcPr>
                <w:tcW w:w="8145" w:type="dxa"/>
                <w:gridSpan w:val="3"/>
                <w:tcBorders>
                  <w:top w:val="single" w:sz="8" w:space="0" w:color="FFFFFF"/>
                  <w:left w:val="single" w:sz="8" w:space="0" w:color="FFFFFF"/>
                </w:tcBorders>
                <w:shd w:val="clear" w:color="auto" w:fill="auto"/>
                <w:tcMar>
                  <w:top w:w="100" w:type="dxa"/>
                  <w:left w:w="100" w:type="dxa"/>
                  <w:bottom w:w="100" w:type="dxa"/>
                  <w:right w:w="100" w:type="dxa"/>
                </w:tcMar>
              </w:tcPr>
              <w:p w14:paraId="35E6CBC7" w14:textId="77777777" w:rsidR="002D4303" w:rsidRDefault="00000000">
                <w:pPr>
                  <w:rPr>
                    <w:rFonts w:ascii="Arial" w:eastAsia="Arial" w:hAnsi="Arial" w:cs="Arial"/>
                    <w:strike/>
                  </w:rPr>
                </w:pPr>
                <w:r>
                  <w:rPr>
                    <w:rFonts w:ascii="Arial" w:eastAsia="Arial" w:hAnsi="Arial" w:cs="Arial"/>
                    <w:strike/>
                  </w:rPr>
                  <w:t>2. Please provide pricing methodology for any emerging technologies and trends in the interpretation and translation space described in response to question 2.7.1 of the Technical Proposal response.</w:t>
                </w:r>
              </w:p>
            </w:tc>
          </w:tr>
          <w:tr w:rsidR="002D4303" w14:paraId="792E117A" w14:textId="77777777">
            <w:tc>
              <w:tcPr>
                <w:tcW w:w="2025" w:type="dxa"/>
                <w:shd w:val="clear" w:color="auto" w:fill="D8D8D8"/>
                <w:tcMar>
                  <w:top w:w="100" w:type="dxa"/>
                  <w:left w:w="100" w:type="dxa"/>
                  <w:bottom w:w="100" w:type="dxa"/>
                  <w:right w:w="100" w:type="dxa"/>
                </w:tcMar>
              </w:tcPr>
              <w:p w14:paraId="771E0C54" w14:textId="77777777" w:rsidR="002D4303" w:rsidRDefault="00000000">
                <w:pPr>
                  <w:jc w:val="center"/>
                  <w:rPr>
                    <w:rFonts w:ascii="Arial" w:eastAsia="Arial" w:hAnsi="Arial" w:cs="Arial"/>
                    <w:b/>
                    <w:strike/>
                  </w:rPr>
                </w:pPr>
                <w:r>
                  <w:rPr>
                    <w:rFonts w:ascii="Arial" w:eastAsia="Arial" w:hAnsi="Arial" w:cs="Arial"/>
                    <w:b/>
                    <w:strike/>
                  </w:rPr>
                  <w:t>Item</w:t>
                </w:r>
              </w:p>
            </w:tc>
            <w:tc>
              <w:tcPr>
                <w:tcW w:w="3060" w:type="dxa"/>
                <w:shd w:val="clear" w:color="auto" w:fill="D8D8D8"/>
                <w:tcMar>
                  <w:top w:w="100" w:type="dxa"/>
                  <w:left w:w="100" w:type="dxa"/>
                  <w:bottom w:w="100" w:type="dxa"/>
                  <w:right w:w="100" w:type="dxa"/>
                </w:tcMar>
              </w:tcPr>
              <w:p w14:paraId="56CBD87E" w14:textId="77777777" w:rsidR="002D4303" w:rsidRDefault="00000000">
                <w:pPr>
                  <w:jc w:val="center"/>
                  <w:rPr>
                    <w:rFonts w:ascii="Arial" w:eastAsia="Arial" w:hAnsi="Arial" w:cs="Arial"/>
                    <w:b/>
                    <w:strike/>
                  </w:rPr>
                </w:pPr>
                <w:r>
                  <w:rPr>
                    <w:rFonts w:ascii="Arial" w:eastAsia="Arial" w:hAnsi="Arial" w:cs="Arial"/>
                    <w:b/>
                    <w:strike/>
                  </w:rPr>
                  <w:t>Item Description</w:t>
                </w:r>
              </w:p>
            </w:tc>
            <w:tc>
              <w:tcPr>
                <w:tcW w:w="3060" w:type="dxa"/>
                <w:shd w:val="clear" w:color="auto" w:fill="D8D8D8"/>
                <w:tcMar>
                  <w:top w:w="100" w:type="dxa"/>
                  <w:left w:w="100" w:type="dxa"/>
                  <w:bottom w:w="100" w:type="dxa"/>
                  <w:right w:w="100" w:type="dxa"/>
                </w:tcMar>
              </w:tcPr>
              <w:p w14:paraId="653D3BDA" w14:textId="77777777" w:rsidR="002D4303" w:rsidRDefault="00000000">
                <w:pPr>
                  <w:jc w:val="center"/>
                  <w:rPr>
                    <w:rFonts w:ascii="Arial" w:eastAsia="Arial" w:hAnsi="Arial" w:cs="Arial"/>
                    <w:b/>
                    <w:strike/>
                  </w:rPr>
                </w:pPr>
                <w:r>
                  <w:rPr>
                    <w:rFonts w:ascii="Arial" w:eastAsia="Arial" w:hAnsi="Arial" w:cs="Arial"/>
                    <w:b/>
                    <w:strike/>
                  </w:rPr>
                  <w:t>Annual Cost</w:t>
                </w:r>
              </w:p>
            </w:tc>
          </w:tr>
          <w:tr w:rsidR="002D4303" w14:paraId="04DC12E7" w14:textId="77777777">
            <w:tc>
              <w:tcPr>
                <w:tcW w:w="2025" w:type="dxa"/>
                <w:shd w:val="clear" w:color="auto" w:fill="FFFF99"/>
                <w:tcMar>
                  <w:top w:w="100" w:type="dxa"/>
                  <w:left w:w="100" w:type="dxa"/>
                  <w:bottom w:w="100" w:type="dxa"/>
                  <w:right w:w="100" w:type="dxa"/>
                </w:tcMar>
              </w:tcPr>
              <w:p w14:paraId="77617C1D" w14:textId="77777777" w:rsidR="002D4303" w:rsidRDefault="002D4303">
                <w:pPr>
                  <w:rPr>
                    <w:rFonts w:ascii="Arial" w:eastAsia="Arial" w:hAnsi="Arial" w:cs="Arial"/>
                    <w:b/>
                    <w:sz w:val="26"/>
                    <w:szCs w:val="26"/>
                  </w:rPr>
                </w:pPr>
              </w:p>
            </w:tc>
            <w:tc>
              <w:tcPr>
                <w:tcW w:w="3060" w:type="dxa"/>
                <w:shd w:val="clear" w:color="auto" w:fill="FFFF99"/>
                <w:tcMar>
                  <w:top w:w="100" w:type="dxa"/>
                  <w:left w:w="100" w:type="dxa"/>
                  <w:bottom w:w="100" w:type="dxa"/>
                  <w:right w:w="100" w:type="dxa"/>
                </w:tcMar>
              </w:tcPr>
              <w:p w14:paraId="71E35C0B" w14:textId="77777777" w:rsidR="002D4303" w:rsidRDefault="002D4303">
                <w:pPr>
                  <w:rPr>
                    <w:rFonts w:ascii="Arial" w:eastAsia="Arial" w:hAnsi="Arial" w:cs="Arial"/>
                    <w:b/>
                    <w:sz w:val="26"/>
                    <w:szCs w:val="26"/>
                  </w:rPr>
                </w:pPr>
              </w:p>
            </w:tc>
            <w:tc>
              <w:tcPr>
                <w:tcW w:w="3060" w:type="dxa"/>
                <w:shd w:val="clear" w:color="auto" w:fill="FFFF99"/>
                <w:tcMar>
                  <w:top w:w="100" w:type="dxa"/>
                  <w:left w:w="100" w:type="dxa"/>
                  <w:bottom w:w="100" w:type="dxa"/>
                  <w:right w:w="100" w:type="dxa"/>
                </w:tcMar>
              </w:tcPr>
              <w:p w14:paraId="3A4F0769" w14:textId="77777777" w:rsidR="002D4303" w:rsidRDefault="002D4303">
                <w:pPr>
                  <w:rPr>
                    <w:rFonts w:ascii="Arial" w:eastAsia="Arial" w:hAnsi="Arial" w:cs="Arial"/>
                    <w:b/>
                    <w:sz w:val="26"/>
                    <w:szCs w:val="26"/>
                  </w:rPr>
                </w:pPr>
              </w:p>
            </w:tc>
          </w:tr>
          <w:tr w:rsidR="002D4303" w14:paraId="7BE7DA66" w14:textId="77777777">
            <w:trPr>
              <w:trHeight w:val="460"/>
            </w:trPr>
            <w:tc>
              <w:tcPr>
                <w:tcW w:w="5085" w:type="dxa"/>
                <w:gridSpan w:val="2"/>
                <w:shd w:val="clear" w:color="auto" w:fill="D8D8D8"/>
                <w:tcMar>
                  <w:top w:w="100" w:type="dxa"/>
                  <w:left w:w="100" w:type="dxa"/>
                  <w:bottom w:w="100" w:type="dxa"/>
                  <w:right w:w="100" w:type="dxa"/>
                </w:tcMar>
              </w:tcPr>
              <w:p w14:paraId="09CDCD89" w14:textId="77777777" w:rsidR="002D4303" w:rsidRDefault="00000000">
                <w:pPr>
                  <w:jc w:val="center"/>
                  <w:rPr>
                    <w:rFonts w:ascii="Arial" w:eastAsia="Arial" w:hAnsi="Arial" w:cs="Arial"/>
                    <w:b/>
                    <w:strike/>
                  </w:rPr>
                </w:pPr>
                <w:r>
                  <w:rPr>
                    <w:rFonts w:ascii="Arial" w:eastAsia="Arial" w:hAnsi="Arial" w:cs="Arial"/>
                    <w:b/>
                    <w:strike/>
                  </w:rPr>
                  <w:lastRenderedPageBreak/>
                  <w:t>Total</w:t>
                </w:r>
              </w:p>
            </w:tc>
            <w:tc>
              <w:tcPr>
                <w:tcW w:w="3060" w:type="dxa"/>
                <w:shd w:val="clear" w:color="auto" w:fill="C9DAF8"/>
                <w:tcMar>
                  <w:top w:w="100" w:type="dxa"/>
                  <w:left w:w="100" w:type="dxa"/>
                  <w:bottom w:w="100" w:type="dxa"/>
                  <w:right w:w="100" w:type="dxa"/>
                </w:tcMar>
              </w:tcPr>
              <w:p w14:paraId="3752BB4A" w14:textId="77777777" w:rsidR="002D4303" w:rsidRDefault="00000000">
                <w:pPr>
                  <w:rPr>
                    <w:rFonts w:ascii="Arial" w:eastAsia="Arial" w:hAnsi="Arial" w:cs="Arial"/>
                    <w:b/>
                    <w:strike/>
                  </w:rPr>
                </w:pPr>
                <w:r>
                  <w:rPr>
                    <w:rFonts w:ascii="Arial" w:eastAsia="Arial" w:hAnsi="Arial" w:cs="Arial"/>
                    <w:b/>
                    <w:strike/>
                  </w:rPr>
                  <w:t>$</w:t>
                </w:r>
              </w:p>
            </w:tc>
          </w:tr>
        </w:tbl>
      </w:sdtContent>
    </w:sdt>
    <w:p w14:paraId="08B27711" w14:textId="77777777" w:rsidR="002D4303" w:rsidRDefault="002D4303">
      <w:pPr>
        <w:pBdr>
          <w:top w:val="nil"/>
          <w:left w:val="nil"/>
          <w:bottom w:val="nil"/>
          <w:right w:val="nil"/>
          <w:between w:val="nil"/>
        </w:pBdr>
        <w:tabs>
          <w:tab w:val="left" w:pos="820"/>
        </w:tabs>
        <w:spacing w:line="276" w:lineRule="auto"/>
        <w:ind w:left="2160"/>
      </w:pPr>
    </w:p>
    <w:p w14:paraId="418E6BF7" w14:textId="77777777" w:rsidR="002D4303" w:rsidRDefault="00000000">
      <w:pPr>
        <w:numPr>
          <w:ilvl w:val="1"/>
          <w:numId w:val="4"/>
        </w:numPr>
        <w:tabs>
          <w:tab w:val="left" w:pos="820"/>
        </w:tabs>
        <w:rPr>
          <w:rFonts w:ascii="Aptos" w:eastAsia="Aptos" w:hAnsi="Aptos" w:cs="Aptos"/>
        </w:rPr>
      </w:pPr>
      <w:r>
        <w:rPr>
          <w:rFonts w:ascii="Aptos" w:eastAsia="Aptos" w:hAnsi="Aptos" w:cs="Aptos"/>
        </w:rPr>
        <w:t>Tab IV. Value Added Offerings (renamed to “Tab III. Value Added Offerings”). Table 3 (Removed).</w:t>
      </w:r>
    </w:p>
    <w:sdt>
      <w:sdtPr>
        <w:tag w:val="goog_rdk_5"/>
        <w:id w:val="-1311398299"/>
        <w:lock w:val="contentLocked"/>
      </w:sdtPr>
      <w:sdtContent>
        <w:tbl>
          <w:tblPr>
            <w:tblStyle w:val="a4"/>
            <w:tblW w:w="8130" w:type="dxa"/>
            <w:tblInd w:w="10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10"/>
            <w:gridCol w:w="3060"/>
            <w:gridCol w:w="3060"/>
          </w:tblGrid>
          <w:tr w:rsidR="002D4303" w14:paraId="56F0126D" w14:textId="77777777">
            <w:trPr>
              <w:trHeight w:val="420"/>
            </w:trPr>
            <w:tc>
              <w:tcPr>
                <w:tcW w:w="8130" w:type="dxa"/>
                <w:gridSpan w:val="3"/>
                <w:tcBorders>
                  <w:top w:val="single" w:sz="8" w:space="0" w:color="FFFFFF"/>
                  <w:left w:val="single" w:sz="8" w:space="0" w:color="FFFFFF"/>
                </w:tcBorders>
                <w:shd w:val="clear" w:color="auto" w:fill="auto"/>
                <w:tcMar>
                  <w:top w:w="100" w:type="dxa"/>
                  <w:left w:w="100" w:type="dxa"/>
                  <w:bottom w:w="100" w:type="dxa"/>
                  <w:right w:w="100" w:type="dxa"/>
                </w:tcMar>
              </w:tcPr>
              <w:p w14:paraId="0FD0C3B1" w14:textId="77777777" w:rsidR="002D4303" w:rsidRDefault="00000000">
                <w:pPr>
                  <w:rPr>
                    <w:rFonts w:ascii="Arial" w:eastAsia="Arial" w:hAnsi="Arial" w:cs="Arial"/>
                    <w:strike/>
                  </w:rPr>
                </w:pPr>
                <w:r>
                  <w:rPr>
                    <w:rFonts w:ascii="Arial" w:eastAsia="Arial" w:hAnsi="Arial" w:cs="Arial"/>
                    <w:strike/>
                  </w:rPr>
                  <w:t>3. Please provide pricing methodology for any additional interpreter certifications or credentials as described in your response to question 1.1.3 of the Technical Proposal response.</w:t>
                </w:r>
              </w:p>
            </w:tc>
          </w:tr>
          <w:tr w:rsidR="002D4303" w14:paraId="67449447" w14:textId="77777777">
            <w:tc>
              <w:tcPr>
                <w:tcW w:w="2010" w:type="dxa"/>
                <w:shd w:val="clear" w:color="auto" w:fill="D8D8D8"/>
                <w:tcMar>
                  <w:top w:w="100" w:type="dxa"/>
                  <w:left w:w="100" w:type="dxa"/>
                  <w:bottom w:w="100" w:type="dxa"/>
                  <w:right w:w="100" w:type="dxa"/>
                </w:tcMar>
              </w:tcPr>
              <w:p w14:paraId="52FFB11E" w14:textId="77777777" w:rsidR="002D4303" w:rsidRDefault="00000000">
                <w:pPr>
                  <w:jc w:val="center"/>
                  <w:rPr>
                    <w:rFonts w:ascii="Arial" w:eastAsia="Arial" w:hAnsi="Arial" w:cs="Arial"/>
                    <w:b/>
                    <w:strike/>
                  </w:rPr>
                </w:pPr>
                <w:r>
                  <w:rPr>
                    <w:rFonts w:ascii="Arial" w:eastAsia="Arial" w:hAnsi="Arial" w:cs="Arial"/>
                    <w:b/>
                    <w:strike/>
                  </w:rPr>
                  <w:t>Item</w:t>
                </w:r>
              </w:p>
            </w:tc>
            <w:tc>
              <w:tcPr>
                <w:tcW w:w="3060" w:type="dxa"/>
                <w:shd w:val="clear" w:color="auto" w:fill="D8D8D8"/>
                <w:tcMar>
                  <w:top w:w="100" w:type="dxa"/>
                  <w:left w:w="100" w:type="dxa"/>
                  <w:bottom w:w="100" w:type="dxa"/>
                  <w:right w:w="100" w:type="dxa"/>
                </w:tcMar>
              </w:tcPr>
              <w:p w14:paraId="363ABDB7" w14:textId="77777777" w:rsidR="002D4303" w:rsidRDefault="00000000">
                <w:pPr>
                  <w:jc w:val="center"/>
                  <w:rPr>
                    <w:rFonts w:ascii="Arial" w:eastAsia="Arial" w:hAnsi="Arial" w:cs="Arial"/>
                    <w:b/>
                    <w:strike/>
                  </w:rPr>
                </w:pPr>
                <w:r>
                  <w:rPr>
                    <w:rFonts w:ascii="Arial" w:eastAsia="Arial" w:hAnsi="Arial" w:cs="Arial"/>
                    <w:b/>
                    <w:strike/>
                  </w:rPr>
                  <w:t>Item Description</w:t>
                </w:r>
              </w:p>
            </w:tc>
            <w:tc>
              <w:tcPr>
                <w:tcW w:w="3060" w:type="dxa"/>
                <w:shd w:val="clear" w:color="auto" w:fill="D8D8D8"/>
                <w:tcMar>
                  <w:top w:w="100" w:type="dxa"/>
                  <w:left w:w="100" w:type="dxa"/>
                  <w:bottom w:w="100" w:type="dxa"/>
                  <w:right w:w="100" w:type="dxa"/>
                </w:tcMar>
              </w:tcPr>
              <w:p w14:paraId="068CEBF4" w14:textId="77777777" w:rsidR="002D4303" w:rsidRDefault="00000000">
                <w:pPr>
                  <w:jc w:val="center"/>
                  <w:rPr>
                    <w:rFonts w:ascii="Arial" w:eastAsia="Arial" w:hAnsi="Arial" w:cs="Arial"/>
                    <w:b/>
                    <w:strike/>
                  </w:rPr>
                </w:pPr>
                <w:r>
                  <w:rPr>
                    <w:rFonts w:ascii="Arial" w:eastAsia="Arial" w:hAnsi="Arial" w:cs="Arial"/>
                    <w:b/>
                    <w:strike/>
                  </w:rPr>
                  <w:t>Annual Cost</w:t>
                </w:r>
              </w:p>
            </w:tc>
          </w:tr>
          <w:tr w:rsidR="002D4303" w14:paraId="2F57F921" w14:textId="77777777">
            <w:tc>
              <w:tcPr>
                <w:tcW w:w="2010" w:type="dxa"/>
                <w:shd w:val="clear" w:color="auto" w:fill="FFFF99"/>
                <w:tcMar>
                  <w:top w:w="100" w:type="dxa"/>
                  <w:left w:w="100" w:type="dxa"/>
                  <w:bottom w:w="100" w:type="dxa"/>
                  <w:right w:w="100" w:type="dxa"/>
                </w:tcMar>
              </w:tcPr>
              <w:p w14:paraId="4CF9612D" w14:textId="77777777" w:rsidR="002D4303" w:rsidRDefault="002D4303">
                <w:pPr>
                  <w:rPr>
                    <w:rFonts w:ascii="Arial" w:eastAsia="Arial" w:hAnsi="Arial" w:cs="Arial"/>
                    <w:b/>
                    <w:sz w:val="26"/>
                    <w:szCs w:val="26"/>
                  </w:rPr>
                </w:pPr>
              </w:p>
            </w:tc>
            <w:tc>
              <w:tcPr>
                <w:tcW w:w="3060" w:type="dxa"/>
                <w:shd w:val="clear" w:color="auto" w:fill="FFFF99"/>
                <w:tcMar>
                  <w:top w:w="100" w:type="dxa"/>
                  <w:left w:w="100" w:type="dxa"/>
                  <w:bottom w:w="100" w:type="dxa"/>
                  <w:right w:w="100" w:type="dxa"/>
                </w:tcMar>
              </w:tcPr>
              <w:p w14:paraId="1611DF15" w14:textId="77777777" w:rsidR="002D4303" w:rsidRDefault="002D4303">
                <w:pPr>
                  <w:rPr>
                    <w:rFonts w:ascii="Arial" w:eastAsia="Arial" w:hAnsi="Arial" w:cs="Arial"/>
                    <w:b/>
                    <w:sz w:val="26"/>
                    <w:szCs w:val="26"/>
                  </w:rPr>
                </w:pPr>
              </w:p>
            </w:tc>
            <w:tc>
              <w:tcPr>
                <w:tcW w:w="3060" w:type="dxa"/>
                <w:shd w:val="clear" w:color="auto" w:fill="FFFF99"/>
                <w:tcMar>
                  <w:top w:w="100" w:type="dxa"/>
                  <w:left w:w="100" w:type="dxa"/>
                  <w:bottom w:w="100" w:type="dxa"/>
                  <w:right w:w="100" w:type="dxa"/>
                </w:tcMar>
              </w:tcPr>
              <w:p w14:paraId="46A7D30A" w14:textId="77777777" w:rsidR="002D4303" w:rsidRDefault="002D4303">
                <w:pPr>
                  <w:rPr>
                    <w:rFonts w:ascii="Arial" w:eastAsia="Arial" w:hAnsi="Arial" w:cs="Arial"/>
                    <w:b/>
                    <w:sz w:val="26"/>
                    <w:szCs w:val="26"/>
                  </w:rPr>
                </w:pPr>
              </w:p>
            </w:tc>
          </w:tr>
          <w:tr w:rsidR="002D4303" w14:paraId="4FC81217" w14:textId="77777777">
            <w:trPr>
              <w:trHeight w:val="460"/>
            </w:trPr>
            <w:tc>
              <w:tcPr>
                <w:tcW w:w="5070" w:type="dxa"/>
                <w:gridSpan w:val="2"/>
                <w:shd w:val="clear" w:color="auto" w:fill="D8D8D8"/>
                <w:tcMar>
                  <w:top w:w="100" w:type="dxa"/>
                  <w:left w:w="100" w:type="dxa"/>
                  <w:bottom w:w="100" w:type="dxa"/>
                  <w:right w:w="100" w:type="dxa"/>
                </w:tcMar>
              </w:tcPr>
              <w:p w14:paraId="5CFD404D" w14:textId="77777777" w:rsidR="002D4303" w:rsidRDefault="00000000">
                <w:pPr>
                  <w:jc w:val="center"/>
                  <w:rPr>
                    <w:rFonts w:ascii="Arial" w:eastAsia="Arial" w:hAnsi="Arial" w:cs="Arial"/>
                    <w:b/>
                    <w:strike/>
                  </w:rPr>
                </w:pPr>
                <w:r>
                  <w:rPr>
                    <w:rFonts w:ascii="Arial" w:eastAsia="Arial" w:hAnsi="Arial" w:cs="Arial"/>
                    <w:b/>
                    <w:strike/>
                  </w:rPr>
                  <w:t>Total</w:t>
                </w:r>
              </w:p>
            </w:tc>
            <w:tc>
              <w:tcPr>
                <w:tcW w:w="3060" w:type="dxa"/>
                <w:shd w:val="clear" w:color="auto" w:fill="C9DAF8"/>
                <w:tcMar>
                  <w:top w:w="100" w:type="dxa"/>
                  <w:left w:w="100" w:type="dxa"/>
                  <w:bottom w:w="100" w:type="dxa"/>
                  <w:right w:w="100" w:type="dxa"/>
                </w:tcMar>
              </w:tcPr>
              <w:p w14:paraId="7A98B797" w14:textId="77777777" w:rsidR="002D4303" w:rsidRDefault="00000000">
                <w:pPr>
                  <w:rPr>
                    <w:rFonts w:ascii="Arial" w:eastAsia="Arial" w:hAnsi="Arial" w:cs="Arial"/>
                    <w:b/>
                    <w:strike/>
                  </w:rPr>
                </w:pPr>
                <w:r>
                  <w:rPr>
                    <w:rFonts w:ascii="Arial" w:eastAsia="Arial" w:hAnsi="Arial" w:cs="Arial"/>
                    <w:b/>
                    <w:strike/>
                  </w:rPr>
                  <w:t>$</w:t>
                </w:r>
              </w:p>
            </w:tc>
          </w:tr>
        </w:tbl>
      </w:sdtContent>
    </w:sdt>
    <w:p w14:paraId="496AEE79" w14:textId="77777777" w:rsidR="002D4303" w:rsidRDefault="002D4303">
      <w:pPr>
        <w:tabs>
          <w:tab w:val="left" w:pos="820"/>
        </w:tabs>
        <w:rPr>
          <w:rFonts w:ascii="Aptos" w:eastAsia="Aptos" w:hAnsi="Aptos" w:cs="Aptos"/>
          <w:sz w:val="26"/>
          <w:szCs w:val="26"/>
        </w:rPr>
      </w:pPr>
    </w:p>
    <w:p w14:paraId="264B63F0" w14:textId="77777777" w:rsidR="002D4303" w:rsidRDefault="00000000">
      <w:pPr>
        <w:numPr>
          <w:ilvl w:val="0"/>
          <w:numId w:val="2"/>
        </w:numPr>
        <w:pBdr>
          <w:top w:val="nil"/>
          <w:left w:val="nil"/>
          <w:bottom w:val="nil"/>
          <w:right w:val="nil"/>
          <w:between w:val="nil"/>
        </w:pBdr>
        <w:tabs>
          <w:tab w:val="left" w:pos="820"/>
        </w:tabs>
        <w:rPr>
          <w:rFonts w:ascii="Aptos" w:eastAsia="Aptos" w:hAnsi="Aptos" w:cs="Aptos"/>
          <w:b/>
          <w:color w:val="000000"/>
        </w:rPr>
      </w:pPr>
      <w:r>
        <w:rPr>
          <w:rFonts w:ascii="Aptos" w:eastAsia="Aptos" w:hAnsi="Aptos" w:cs="Aptos"/>
          <w:b/>
        </w:rPr>
        <w:t xml:space="preserve">RFP 25-82958 </w:t>
      </w:r>
      <w:r>
        <w:rPr>
          <w:rFonts w:ascii="Aptos" w:eastAsia="Aptos" w:hAnsi="Aptos" w:cs="Aptos"/>
          <w:b/>
          <w:color w:val="000000"/>
        </w:rPr>
        <w:t xml:space="preserve">Attachment E - Business Proposal: </w:t>
      </w:r>
    </w:p>
    <w:p w14:paraId="3545A8B5" w14:textId="77777777" w:rsidR="002D4303" w:rsidRDefault="00000000">
      <w:pPr>
        <w:numPr>
          <w:ilvl w:val="1"/>
          <w:numId w:val="2"/>
        </w:numPr>
        <w:pBdr>
          <w:top w:val="nil"/>
          <w:left w:val="nil"/>
          <w:bottom w:val="nil"/>
          <w:right w:val="nil"/>
          <w:between w:val="nil"/>
        </w:pBdr>
        <w:tabs>
          <w:tab w:val="left" w:pos="820"/>
        </w:tabs>
        <w:spacing w:after="200"/>
        <w:rPr>
          <w:rFonts w:ascii="Aptos" w:eastAsia="Aptos" w:hAnsi="Aptos" w:cs="Aptos"/>
          <w:color w:val="000000"/>
        </w:rPr>
      </w:pPr>
      <w:r>
        <w:rPr>
          <w:rFonts w:ascii="Aptos" w:eastAsia="Aptos" w:hAnsi="Aptos" w:cs="Aptos"/>
        </w:rPr>
        <w:t>Section 2.3.3 Respondent’s Diversity, Equity, and Inclusion Information.</w:t>
      </w:r>
    </w:p>
    <w:p w14:paraId="4C65FC46" w14:textId="77777777" w:rsidR="002D4303" w:rsidRDefault="00000000">
      <w:pPr>
        <w:tabs>
          <w:tab w:val="left" w:pos="820"/>
        </w:tabs>
        <w:ind w:left="1080"/>
        <w:rPr>
          <w:rFonts w:ascii="Aptos" w:eastAsia="Aptos" w:hAnsi="Aptos" w:cs="Aptos"/>
          <w:strike/>
        </w:rPr>
      </w:pPr>
      <w:r>
        <w:rPr>
          <w:rFonts w:ascii="Aptos" w:eastAsia="Aptos" w:hAnsi="Aptos" w:cs="Aptos"/>
          <w:b/>
        </w:rPr>
        <w:t>2.3.3 Respondent’s Diversity, Equity, and Inclusion Information</w:t>
      </w:r>
      <w:r>
        <w:rPr>
          <w:rFonts w:ascii="Aptos" w:eastAsia="Aptos" w:hAnsi="Aptos" w:cs="Aptos"/>
        </w:rPr>
        <w:t xml:space="preserve"> – </w:t>
      </w:r>
      <w:r>
        <w:rPr>
          <w:rFonts w:ascii="Aptos" w:eastAsia="Aptos" w:hAnsi="Aptos" w:cs="Aptos"/>
          <w:color w:val="FF0000"/>
        </w:rPr>
        <w:t>Removed this section pursuant to Executive Order 25-14.</w:t>
      </w:r>
      <w:r>
        <w:rPr>
          <w:rFonts w:ascii="Aptos" w:eastAsia="Aptos" w:hAnsi="Aptos" w:cs="Aptos"/>
          <w:strike/>
        </w:rPr>
        <w:t>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are the demographic compositions of Respondents’ Executive Staff and Board Members, if applicable?</w:t>
      </w:r>
    </w:p>
    <w:p w14:paraId="7F8BDF12" w14:textId="77777777" w:rsidR="002D4303" w:rsidRDefault="002D4303">
      <w:pPr>
        <w:tabs>
          <w:tab w:val="left" w:pos="820"/>
        </w:tabs>
        <w:ind w:left="1080"/>
        <w:rPr>
          <w:rFonts w:ascii="Aptos" w:eastAsia="Aptos" w:hAnsi="Aptos" w:cs="Aptos"/>
        </w:rPr>
      </w:pPr>
    </w:p>
    <w:p w14:paraId="33F9A6FB" w14:textId="77777777" w:rsidR="002D4303" w:rsidRDefault="00000000">
      <w:pPr>
        <w:numPr>
          <w:ilvl w:val="1"/>
          <w:numId w:val="2"/>
        </w:numPr>
        <w:pBdr>
          <w:top w:val="nil"/>
          <w:left w:val="nil"/>
          <w:bottom w:val="nil"/>
          <w:right w:val="nil"/>
          <w:between w:val="nil"/>
        </w:pBdr>
        <w:tabs>
          <w:tab w:val="left" w:pos="820"/>
        </w:tabs>
        <w:spacing w:after="200"/>
        <w:rPr>
          <w:rFonts w:ascii="Aptos" w:eastAsia="Aptos" w:hAnsi="Aptos" w:cs="Aptos"/>
          <w:color w:val="000000"/>
        </w:rPr>
      </w:pPr>
      <w:r>
        <w:rPr>
          <w:rFonts w:ascii="Aptos" w:eastAsia="Aptos" w:hAnsi="Aptos" w:cs="Aptos"/>
        </w:rPr>
        <w:t>Section 2.3.11 - Evidence of Financial Responsibility</w:t>
      </w:r>
    </w:p>
    <w:p w14:paraId="0B87C553" w14:textId="77777777" w:rsidR="002D4303" w:rsidRDefault="00000000">
      <w:pPr>
        <w:pBdr>
          <w:top w:val="nil"/>
          <w:left w:val="nil"/>
          <w:bottom w:val="nil"/>
          <w:right w:val="nil"/>
          <w:between w:val="nil"/>
        </w:pBdr>
        <w:tabs>
          <w:tab w:val="left" w:pos="820"/>
        </w:tabs>
        <w:spacing w:after="200"/>
        <w:ind w:left="1080"/>
        <w:rPr>
          <w:rFonts w:ascii="Aptos" w:eastAsia="Aptos" w:hAnsi="Aptos" w:cs="Aptos"/>
          <w:strike/>
        </w:rPr>
      </w:pPr>
      <w:r>
        <w:rPr>
          <w:rFonts w:ascii="Aptos" w:eastAsia="Aptos" w:hAnsi="Aptos" w:cs="Aptos"/>
          <w:b/>
        </w:rPr>
        <w:t xml:space="preserve">2.3.11 Evidence of Financial Responsibility </w:t>
      </w:r>
      <w:r>
        <w:rPr>
          <w:rFonts w:ascii="Aptos" w:eastAsia="Aptos" w:hAnsi="Aptos" w:cs="Aptos"/>
        </w:rPr>
        <w:t xml:space="preserve">– Removed at the request of the agency. </w:t>
      </w:r>
      <w:r>
        <w:rPr>
          <w:rFonts w:ascii="Aptos" w:eastAsia="Aptos" w:hAnsi="Aptos" w:cs="Aptos"/>
          <w:strike/>
        </w:rPr>
        <w:t>This section will indicate the ability to provide the mandatory evidence of financial responsibility. See Section 1.25 of RFP for details.</w:t>
      </w:r>
    </w:p>
    <w:p w14:paraId="72A9C855" w14:textId="77777777" w:rsidR="002D4303" w:rsidRDefault="00000000">
      <w:pPr>
        <w:numPr>
          <w:ilvl w:val="1"/>
          <w:numId w:val="2"/>
        </w:numPr>
        <w:pBdr>
          <w:top w:val="nil"/>
          <w:left w:val="nil"/>
          <w:bottom w:val="nil"/>
          <w:right w:val="nil"/>
          <w:between w:val="nil"/>
        </w:pBdr>
        <w:tabs>
          <w:tab w:val="left" w:pos="820"/>
        </w:tabs>
        <w:spacing w:after="200"/>
        <w:rPr>
          <w:rFonts w:ascii="Aptos" w:eastAsia="Aptos" w:hAnsi="Aptos" w:cs="Aptos"/>
          <w:color w:val="000000"/>
        </w:rPr>
      </w:pPr>
      <w:r>
        <w:rPr>
          <w:rFonts w:ascii="Aptos" w:eastAsia="Aptos" w:hAnsi="Aptos" w:cs="Aptos"/>
          <w:color w:val="000000"/>
        </w:rPr>
        <w:t>Section 2.3.16 - Extending Pricing to Other Governmental Bodies</w:t>
      </w:r>
      <w:r>
        <w:rPr>
          <w:rFonts w:ascii="Aptos" w:eastAsia="Aptos" w:hAnsi="Aptos" w:cs="Aptos"/>
        </w:rPr>
        <w:t>.</w:t>
      </w:r>
    </w:p>
    <w:p w14:paraId="76775425" w14:textId="77777777" w:rsidR="002D4303" w:rsidRDefault="00000000">
      <w:pPr>
        <w:pBdr>
          <w:top w:val="nil"/>
          <w:left w:val="nil"/>
          <w:bottom w:val="nil"/>
          <w:right w:val="nil"/>
          <w:between w:val="nil"/>
        </w:pBdr>
        <w:tabs>
          <w:tab w:val="left" w:pos="820"/>
        </w:tabs>
        <w:ind w:left="1080"/>
        <w:rPr>
          <w:rFonts w:ascii="Aptos" w:eastAsia="Aptos" w:hAnsi="Aptos" w:cs="Aptos"/>
          <w:strike/>
        </w:rPr>
      </w:pPr>
      <w:r>
        <w:rPr>
          <w:rFonts w:ascii="Aptos" w:eastAsia="Aptos" w:hAnsi="Aptos" w:cs="Aptos"/>
          <w:b/>
        </w:rPr>
        <w:t>2.3.16 Extending Pricing to Other Governmental Bodies</w:t>
      </w:r>
      <w:r>
        <w:rPr>
          <w:rFonts w:ascii="Aptos" w:eastAsia="Aptos" w:hAnsi="Aptos" w:cs="Aptos"/>
        </w:rPr>
        <w:t xml:space="preserve"> – </w:t>
      </w:r>
      <w:r>
        <w:rPr>
          <w:rFonts w:ascii="Aptos" w:eastAsia="Aptos" w:hAnsi="Aptos" w:cs="Aptos"/>
          <w:color w:val="FF0000"/>
        </w:rPr>
        <w:t>See Attachment F1, minimum requirement #8 for Respondent requirement to extend pricing to Other Governmental Bodies</w:t>
      </w:r>
      <w:r>
        <w:rPr>
          <w:rFonts w:ascii="Aptos" w:eastAsia="Aptos" w:hAnsi="Aptos" w:cs="Aptos"/>
        </w:rPr>
        <w:t xml:space="preserve">. </w:t>
      </w:r>
      <w:r>
        <w:rPr>
          <w:rFonts w:ascii="Aptos" w:eastAsia="Aptos" w:hAnsi="Aptos" w:cs="Aptos"/>
          <w:strike/>
        </w:rPr>
        <w:t>Indicate your willingness to extend prices of awarded products and/or services to other governmental bodies per RFP section 2.3.17.</w:t>
      </w:r>
    </w:p>
    <w:p w14:paraId="5AE4059A" w14:textId="77777777" w:rsidR="002D4303" w:rsidRDefault="00000000">
      <w:pPr>
        <w:tabs>
          <w:tab w:val="left" w:pos="820"/>
        </w:tabs>
        <w:spacing w:line="276" w:lineRule="auto"/>
        <w:rPr>
          <w:rFonts w:ascii="Aptos" w:eastAsia="Aptos" w:hAnsi="Aptos" w:cs="Aptos"/>
          <w:b/>
          <w:sz w:val="26"/>
          <w:szCs w:val="26"/>
        </w:rPr>
      </w:pPr>
      <w:r>
        <w:rPr>
          <w:rFonts w:ascii="Aptos" w:eastAsia="Aptos" w:hAnsi="Aptos" w:cs="Aptos"/>
          <w:b/>
          <w:sz w:val="26"/>
          <w:szCs w:val="26"/>
        </w:rPr>
        <w:tab/>
      </w:r>
      <w:r>
        <w:rPr>
          <w:rFonts w:ascii="Aptos" w:eastAsia="Aptos" w:hAnsi="Aptos" w:cs="Aptos"/>
          <w:b/>
          <w:sz w:val="26"/>
          <w:szCs w:val="26"/>
        </w:rPr>
        <w:tab/>
      </w:r>
      <w:r>
        <w:rPr>
          <w:rFonts w:ascii="Aptos" w:eastAsia="Aptos" w:hAnsi="Aptos" w:cs="Aptos"/>
          <w:b/>
          <w:sz w:val="26"/>
          <w:szCs w:val="26"/>
        </w:rPr>
        <w:tab/>
      </w:r>
      <w:r>
        <w:rPr>
          <w:rFonts w:ascii="Aptos" w:eastAsia="Aptos" w:hAnsi="Aptos" w:cs="Aptos"/>
          <w:b/>
          <w:sz w:val="26"/>
          <w:szCs w:val="26"/>
        </w:rPr>
        <w:tab/>
      </w:r>
      <w:r>
        <w:rPr>
          <w:rFonts w:ascii="Aptos" w:eastAsia="Aptos" w:hAnsi="Aptos" w:cs="Aptos"/>
          <w:b/>
          <w:sz w:val="26"/>
          <w:szCs w:val="26"/>
        </w:rPr>
        <w:tab/>
      </w:r>
      <w:r>
        <w:rPr>
          <w:rFonts w:ascii="Aptos" w:eastAsia="Aptos" w:hAnsi="Aptos" w:cs="Aptos"/>
          <w:b/>
          <w:sz w:val="26"/>
          <w:szCs w:val="26"/>
        </w:rPr>
        <w:tab/>
      </w:r>
      <w:r>
        <w:rPr>
          <w:rFonts w:ascii="Aptos" w:eastAsia="Aptos" w:hAnsi="Aptos" w:cs="Aptos"/>
          <w:b/>
          <w:sz w:val="26"/>
          <w:szCs w:val="26"/>
        </w:rPr>
        <w:tab/>
      </w:r>
      <w:r>
        <w:rPr>
          <w:rFonts w:ascii="Aptos" w:eastAsia="Aptos" w:hAnsi="Aptos" w:cs="Aptos"/>
          <w:b/>
          <w:sz w:val="26"/>
          <w:szCs w:val="26"/>
        </w:rPr>
        <w:tab/>
      </w:r>
      <w:r>
        <w:rPr>
          <w:rFonts w:ascii="Aptos" w:eastAsia="Aptos" w:hAnsi="Aptos" w:cs="Aptos"/>
          <w:b/>
          <w:sz w:val="26"/>
          <w:szCs w:val="26"/>
        </w:rPr>
        <w:tab/>
      </w:r>
      <w:r>
        <w:rPr>
          <w:rFonts w:ascii="Aptos" w:eastAsia="Aptos" w:hAnsi="Aptos" w:cs="Aptos"/>
          <w:b/>
          <w:sz w:val="26"/>
          <w:szCs w:val="26"/>
        </w:rPr>
        <w:tab/>
      </w:r>
    </w:p>
    <w:p w14:paraId="78B7D004" w14:textId="77777777" w:rsidR="002D4303" w:rsidRDefault="00000000">
      <w:pPr>
        <w:numPr>
          <w:ilvl w:val="0"/>
          <w:numId w:val="2"/>
        </w:numPr>
        <w:pBdr>
          <w:top w:val="nil"/>
          <w:left w:val="nil"/>
          <w:bottom w:val="nil"/>
          <w:right w:val="nil"/>
          <w:between w:val="nil"/>
        </w:pBdr>
        <w:tabs>
          <w:tab w:val="left" w:pos="820"/>
        </w:tabs>
        <w:rPr>
          <w:rFonts w:ascii="Aptos" w:eastAsia="Aptos" w:hAnsi="Aptos" w:cs="Aptos"/>
          <w:b/>
          <w:color w:val="000000"/>
        </w:rPr>
      </w:pPr>
      <w:r>
        <w:rPr>
          <w:rFonts w:ascii="Aptos" w:eastAsia="Aptos" w:hAnsi="Aptos" w:cs="Aptos"/>
          <w:b/>
        </w:rPr>
        <w:t>RFP 25-82958 Attachment F - Technical Proposal Template</w:t>
      </w:r>
    </w:p>
    <w:p w14:paraId="3EB418F2" w14:textId="77777777" w:rsidR="002D4303" w:rsidRDefault="00000000">
      <w:pPr>
        <w:pBdr>
          <w:top w:val="nil"/>
          <w:left w:val="nil"/>
          <w:bottom w:val="nil"/>
          <w:right w:val="nil"/>
          <w:between w:val="nil"/>
        </w:pBdr>
        <w:tabs>
          <w:tab w:val="left" w:pos="820"/>
        </w:tabs>
        <w:ind w:left="1080"/>
        <w:rPr>
          <w:rFonts w:ascii="Aptos" w:eastAsia="Aptos" w:hAnsi="Aptos" w:cs="Aptos"/>
        </w:rPr>
      </w:pPr>
      <w:r>
        <w:rPr>
          <w:rFonts w:ascii="Aptos" w:eastAsia="Aptos" w:hAnsi="Aptos" w:cs="Aptos"/>
        </w:rPr>
        <w:t>Section number references updated throughout the document.</w:t>
      </w:r>
    </w:p>
    <w:p w14:paraId="1E2DE08C" w14:textId="77777777" w:rsidR="002D4303" w:rsidRDefault="002D4303">
      <w:pPr>
        <w:pBdr>
          <w:top w:val="nil"/>
          <w:left w:val="nil"/>
          <w:bottom w:val="nil"/>
          <w:right w:val="nil"/>
          <w:between w:val="nil"/>
        </w:pBdr>
        <w:tabs>
          <w:tab w:val="left" w:pos="820"/>
        </w:tabs>
        <w:ind w:left="1080"/>
        <w:rPr>
          <w:rFonts w:ascii="Aptos" w:eastAsia="Aptos" w:hAnsi="Aptos" w:cs="Aptos"/>
        </w:rPr>
      </w:pPr>
    </w:p>
    <w:p w14:paraId="610C0C29" w14:textId="77777777" w:rsidR="002D4303" w:rsidRDefault="00000000">
      <w:pPr>
        <w:numPr>
          <w:ilvl w:val="0"/>
          <w:numId w:val="3"/>
        </w:numPr>
        <w:pBdr>
          <w:top w:val="nil"/>
          <w:left w:val="nil"/>
          <w:bottom w:val="nil"/>
          <w:right w:val="nil"/>
          <w:between w:val="nil"/>
        </w:pBdr>
        <w:tabs>
          <w:tab w:val="left" w:pos="820"/>
        </w:tabs>
        <w:rPr>
          <w:rFonts w:ascii="Aptos" w:eastAsia="Aptos" w:hAnsi="Aptos" w:cs="Aptos"/>
        </w:rPr>
      </w:pPr>
      <w:r>
        <w:rPr>
          <w:rFonts w:ascii="Aptos" w:eastAsia="Aptos" w:hAnsi="Aptos" w:cs="Aptos"/>
        </w:rPr>
        <w:t>Question 1.2.11</w:t>
      </w:r>
    </w:p>
    <w:p w14:paraId="263B6EAB" w14:textId="77777777" w:rsidR="002D4303" w:rsidRDefault="002D4303">
      <w:pPr>
        <w:pBdr>
          <w:top w:val="nil"/>
          <w:left w:val="nil"/>
          <w:bottom w:val="nil"/>
          <w:right w:val="nil"/>
          <w:between w:val="nil"/>
        </w:pBdr>
        <w:tabs>
          <w:tab w:val="left" w:pos="820"/>
        </w:tabs>
        <w:ind w:left="1440"/>
        <w:rPr>
          <w:rFonts w:ascii="Aptos" w:eastAsia="Aptos" w:hAnsi="Aptos" w:cs="Aptos"/>
        </w:rPr>
      </w:pPr>
    </w:p>
    <w:p w14:paraId="51114D91" w14:textId="77777777" w:rsidR="002D4303" w:rsidRDefault="00000000">
      <w:pPr>
        <w:pBdr>
          <w:top w:val="nil"/>
          <w:left w:val="nil"/>
          <w:bottom w:val="nil"/>
          <w:right w:val="nil"/>
          <w:between w:val="nil"/>
        </w:pBdr>
        <w:tabs>
          <w:tab w:val="left" w:pos="820"/>
        </w:tabs>
        <w:ind w:left="1440"/>
        <w:rPr>
          <w:rFonts w:ascii="Aptos" w:eastAsia="Aptos" w:hAnsi="Aptos" w:cs="Aptos"/>
          <w:strike/>
        </w:rPr>
      </w:pPr>
      <w:r>
        <w:rPr>
          <w:rFonts w:ascii="Aptos" w:eastAsia="Aptos" w:hAnsi="Aptos" w:cs="Aptos"/>
        </w:rPr>
        <w:t>1.2.11</w:t>
      </w:r>
      <w:r>
        <w:rPr>
          <w:rFonts w:ascii="Aptos" w:eastAsia="Aptos" w:hAnsi="Aptos" w:cs="Aptos"/>
        </w:rPr>
        <w:tab/>
        <w:t xml:space="preserve">Describe any alternative certifications or credentials interpreters can receive, and explain how they meet or exceed the interpreter standards as described in the Scope of Work. </w:t>
      </w:r>
      <w:r>
        <w:rPr>
          <w:rFonts w:ascii="Aptos" w:eastAsia="Aptos" w:hAnsi="Aptos" w:cs="Aptos"/>
          <w:strike/>
        </w:rPr>
        <w:t xml:space="preserve">Provide any alternative cost information associated with the certifications or credentials in the Value Added Offerings tab </w:t>
      </w:r>
      <w:r>
        <w:rPr>
          <w:rFonts w:ascii="Aptos" w:eastAsia="Aptos" w:hAnsi="Aptos" w:cs="Aptos"/>
          <w:strike/>
        </w:rPr>
        <w:lastRenderedPageBreak/>
        <w:t xml:space="preserve">of Attachment D Cost Proposal.  </w:t>
      </w:r>
    </w:p>
    <w:p w14:paraId="1FD99D67" w14:textId="77777777" w:rsidR="002D4303" w:rsidRDefault="002D4303">
      <w:pPr>
        <w:pBdr>
          <w:top w:val="nil"/>
          <w:left w:val="nil"/>
          <w:bottom w:val="nil"/>
          <w:right w:val="nil"/>
          <w:between w:val="nil"/>
        </w:pBdr>
        <w:tabs>
          <w:tab w:val="left" w:pos="820"/>
        </w:tabs>
        <w:ind w:left="1440"/>
        <w:rPr>
          <w:rFonts w:ascii="Aptos" w:eastAsia="Aptos" w:hAnsi="Aptos" w:cs="Aptos"/>
        </w:rPr>
      </w:pPr>
    </w:p>
    <w:p w14:paraId="7A783734" w14:textId="77777777" w:rsidR="002D4303" w:rsidRDefault="00000000">
      <w:pPr>
        <w:numPr>
          <w:ilvl w:val="0"/>
          <w:numId w:val="2"/>
        </w:numPr>
        <w:tabs>
          <w:tab w:val="left" w:pos="820"/>
        </w:tabs>
        <w:rPr>
          <w:rFonts w:ascii="Aptos" w:eastAsia="Aptos" w:hAnsi="Aptos" w:cs="Aptos"/>
          <w:b/>
        </w:rPr>
      </w:pPr>
      <w:r>
        <w:rPr>
          <w:rFonts w:ascii="Aptos" w:eastAsia="Aptos" w:hAnsi="Aptos" w:cs="Aptos"/>
          <w:b/>
        </w:rPr>
        <w:t>RFP 25-82958 Attachment G1 - Q&amp;A Template</w:t>
      </w:r>
    </w:p>
    <w:p w14:paraId="70EACE55" w14:textId="77777777" w:rsidR="002D4303" w:rsidRDefault="00000000">
      <w:pPr>
        <w:tabs>
          <w:tab w:val="left" w:pos="820"/>
        </w:tabs>
        <w:ind w:left="1080"/>
        <w:rPr>
          <w:rFonts w:ascii="Aptos" w:eastAsia="Aptos" w:hAnsi="Aptos" w:cs="Aptos"/>
        </w:rPr>
      </w:pPr>
      <w:r>
        <w:rPr>
          <w:rFonts w:ascii="Aptos" w:eastAsia="Aptos" w:hAnsi="Aptos" w:cs="Aptos"/>
        </w:rPr>
        <w:t>The State is providing Respondents with a second opportunity to issue questions in response to RFP 25-82958. Please submit your questions in Attachment G1 in accordance with the deadline set in RFP Section 1.24.</w:t>
      </w:r>
    </w:p>
    <w:p w14:paraId="7AFA8A3D" w14:textId="77777777" w:rsidR="002D4303" w:rsidRDefault="002D4303">
      <w:pPr>
        <w:tabs>
          <w:tab w:val="left" w:pos="820"/>
        </w:tabs>
        <w:ind w:left="1080"/>
        <w:rPr>
          <w:rFonts w:ascii="Aptos" w:eastAsia="Aptos" w:hAnsi="Aptos" w:cs="Aptos"/>
          <w:b/>
        </w:rPr>
      </w:pPr>
    </w:p>
    <w:p w14:paraId="78962DA2" w14:textId="77777777" w:rsidR="002D4303" w:rsidRDefault="00000000">
      <w:pPr>
        <w:numPr>
          <w:ilvl w:val="0"/>
          <w:numId w:val="2"/>
        </w:numPr>
        <w:pBdr>
          <w:top w:val="nil"/>
          <w:left w:val="nil"/>
          <w:bottom w:val="nil"/>
          <w:right w:val="nil"/>
          <w:between w:val="nil"/>
        </w:pBdr>
        <w:tabs>
          <w:tab w:val="left" w:pos="820"/>
        </w:tabs>
        <w:rPr>
          <w:rFonts w:ascii="Aptos" w:eastAsia="Aptos" w:hAnsi="Aptos" w:cs="Aptos"/>
          <w:b/>
          <w:color w:val="000000"/>
        </w:rPr>
      </w:pPr>
      <w:r>
        <w:rPr>
          <w:rFonts w:ascii="Aptos" w:eastAsia="Aptos" w:hAnsi="Aptos" w:cs="Aptos"/>
          <w:b/>
        </w:rPr>
        <w:t>RFP 25-82958</w:t>
      </w:r>
      <w:r>
        <w:rPr>
          <w:rFonts w:ascii="Aptos" w:eastAsia="Aptos" w:hAnsi="Aptos" w:cs="Aptos"/>
          <w:b/>
          <w:color w:val="000000"/>
        </w:rPr>
        <w:t xml:space="preserve"> Attachment K - Scope of Work:</w:t>
      </w:r>
    </w:p>
    <w:p w14:paraId="34619A36" w14:textId="77777777" w:rsidR="002D4303" w:rsidRDefault="00000000">
      <w:pPr>
        <w:numPr>
          <w:ilvl w:val="1"/>
          <w:numId w:val="2"/>
        </w:numPr>
        <w:pBdr>
          <w:top w:val="nil"/>
          <w:left w:val="nil"/>
          <w:bottom w:val="nil"/>
          <w:right w:val="nil"/>
          <w:between w:val="nil"/>
        </w:pBdr>
        <w:tabs>
          <w:tab w:val="left" w:pos="820"/>
        </w:tabs>
        <w:spacing w:after="200"/>
        <w:rPr>
          <w:rFonts w:ascii="Aptos" w:eastAsia="Aptos" w:hAnsi="Aptos" w:cs="Aptos"/>
          <w:color w:val="000000"/>
        </w:rPr>
      </w:pPr>
      <w:r>
        <w:rPr>
          <w:rFonts w:ascii="Aptos" w:eastAsia="Aptos" w:hAnsi="Aptos" w:cs="Aptos"/>
          <w:b/>
          <w:color w:val="000000"/>
        </w:rPr>
        <w:t xml:space="preserve"> </w:t>
      </w:r>
      <w:r>
        <w:rPr>
          <w:rFonts w:ascii="Aptos" w:eastAsia="Aptos" w:hAnsi="Aptos" w:cs="Aptos"/>
          <w:color w:val="000000"/>
        </w:rPr>
        <w:t>Section 2.2 - Billing</w:t>
      </w:r>
      <w:r>
        <w:rPr>
          <w:rFonts w:ascii="Aptos" w:eastAsia="Aptos" w:hAnsi="Aptos" w:cs="Aptos"/>
        </w:rPr>
        <w:t>.</w:t>
      </w:r>
    </w:p>
    <w:p w14:paraId="1F65D4EC" w14:textId="77777777" w:rsidR="002D4303" w:rsidRDefault="00000000">
      <w:pPr>
        <w:tabs>
          <w:tab w:val="left" w:pos="820"/>
        </w:tabs>
        <w:ind w:left="1080"/>
        <w:rPr>
          <w:rFonts w:ascii="Arial" w:eastAsia="Arial" w:hAnsi="Arial" w:cs="Arial"/>
          <w:color w:val="FF0000"/>
        </w:rPr>
      </w:pPr>
      <w:r>
        <w:rPr>
          <w:rFonts w:ascii="Arial" w:eastAsia="Arial" w:hAnsi="Arial" w:cs="Arial"/>
          <w:color w:val="FF0000"/>
        </w:rPr>
        <w:t>The State will not accept any additional fees not stated in the Cost Proposal. Hourly Rates must be inclusive of all fees and services associated with an item.</w:t>
      </w:r>
    </w:p>
    <w:p w14:paraId="20A62A44" w14:textId="77777777" w:rsidR="002D4303" w:rsidRDefault="002D4303">
      <w:pPr>
        <w:tabs>
          <w:tab w:val="left" w:pos="820"/>
        </w:tabs>
        <w:ind w:left="1080"/>
        <w:rPr>
          <w:rFonts w:ascii="Arial" w:eastAsia="Arial" w:hAnsi="Arial" w:cs="Arial"/>
          <w:color w:val="FF0000"/>
        </w:rPr>
      </w:pPr>
    </w:p>
    <w:p w14:paraId="21B045F3" w14:textId="77777777" w:rsidR="002D4303" w:rsidRDefault="00000000">
      <w:pPr>
        <w:numPr>
          <w:ilvl w:val="0"/>
          <w:numId w:val="2"/>
        </w:numPr>
        <w:tabs>
          <w:tab w:val="left" w:pos="820"/>
        </w:tabs>
        <w:rPr>
          <w:rFonts w:ascii="Aptos" w:eastAsia="Aptos" w:hAnsi="Aptos" w:cs="Aptos"/>
          <w:b/>
        </w:rPr>
      </w:pPr>
      <w:r>
        <w:rPr>
          <w:rFonts w:ascii="Aptos" w:eastAsia="Aptos" w:hAnsi="Aptos" w:cs="Aptos"/>
          <w:b/>
        </w:rPr>
        <w:t>RFP 25-82958 Attachment M - Sub-Agreement Scope of Work:</w:t>
      </w:r>
    </w:p>
    <w:p w14:paraId="02784D8D" w14:textId="77777777" w:rsidR="002D4303" w:rsidRDefault="002D4303">
      <w:pPr>
        <w:tabs>
          <w:tab w:val="left" w:pos="820"/>
        </w:tabs>
        <w:rPr>
          <w:rFonts w:ascii="Aptos" w:eastAsia="Aptos" w:hAnsi="Aptos" w:cs="Aptos"/>
          <w:b/>
        </w:rPr>
      </w:pPr>
    </w:p>
    <w:p w14:paraId="5C43DEA1" w14:textId="77777777" w:rsidR="002D4303" w:rsidRDefault="00000000">
      <w:pPr>
        <w:tabs>
          <w:tab w:val="left" w:pos="820"/>
        </w:tabs>
        <w:ind w:left="1080"/>
        <w:rPr>
          <w:rFonts w:ascii="Aptos" w:eastAsia="Aptos" w:hAnsi="Aptos" w:cs="Aptos"/>
          <w:b/>
        </w:rPr>
      </w:pPr>
      <w:r>
        <w:rPr>
          <w:rFonts w:ascii="Aptos" w:eastAsia="Aptos" w:hAnsi="Aptos" w:cs="Aptos"/>
        </w:rPr>
        <w:t xml:space="preserve">Document Purpose:  This document is identified as the template referenced in </w:t>
      </w:r>
      <w:r>
        <w:rPr>
          <w:rFonts w:ascii="Aptos" w:eastAsia="Aptos" w:hAnsi="Aptos" w:cs="Aptos"/>
          <w:color w:val="FF0000"/>
        </w:rPr>
        <w:t>the RFP Boilerplate (page 9)</w:t>
      </w:r>
      <w:r>
        <w:rPr>
          <w:rFonts w:ascii="Aptos" w:eastAsia="Aptos" w:hAnsi="Aptos" w:cs="Aptos"/>
          <w:strike/>
        </w:rPr>
        <w:t>Exhibit X</w:t>
      </w:r>
      <w:r>
        <w:rPr>
          <w:rFonts w:ascii="Aptos" w:eastAsia="Aptos" w:hAnsi="Aptos" w:cs="Aptos"/>
        </w:rPr>
        <w:t>, as the sub-agreement template to be utilized for adding additional scopes of work during the contract period and shall provide a template that shall be completed by the Agency for the purpose of formality and confirmation of the expectations for the agency scope of work.  The final version of this document shall be approved by the Agency, the Contractor, and the State, as part of this contract.</w:t>
      </w:r>
    </w:p>
    <w:sectPr w:rsidR="002D4303">
      <w:pgSz w:w="12240" w:h="15840"/>
      <w:pgMar w:top="1360" w:right="1720" w:bottom="1240" w:left="1340" w:header="0" w:footer="10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A03D4" w14:textId="77777777" w:rsidR="00BA0554" w:rsidRDefault="00BA0554">
      <w:r>
        <w:separator/>
      </w:r>
    </w:p>
  </w:endnote>
  <w:endnote w:type="continuationSeparator" w:id="0">
    <w:p w14:paraId="08893590" w14:textId="77777777" w:rsidR="00BA0554" w:rsidRDefault="00BA0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embedRegular r:id="rId1" w:fontKey="{375C34D7-0F30-4F7C-B031-F9A3C6813AC5}"/>
    <w:embedBold r:id="rId2" w:fontKey="{3996A3D6-06AB-414A-A72E-68036F52BAA9}"/>
    <w:embedItalic r:id="rId3" w:fontKey="{FD4D493F-739F-4008-9A94-44A1E2A1B396}"/>
  </w:font>
  <w:font w:name="Aptos Display">
    <w:charset w:val="00"/>
    <w:family w:val="swiss"/>
    <w:pitch w:val="variable"/>
    <w:sig w:usb0="20000287" w:usb1="00000003" w:usb2="00000000" w:usb3="00000000" w:csb0="0000019F" w:csb1="00000000"/>
    <w:embedRegular r:id="rId4" w:fontKey="{2109EDD1-B73B-488C-8137-B20162C8C88F}"/>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embedRegular r:id="rId5" w:fontKey="{C4A507EF-B177-4E9A-8DE1-7A233C8B07BD}"/>
    <w:embedBold r:id="rId6" w:fontKey="{61AF51F0-9382-4CC1-B22C-592541C38B49}"/>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1A787" w14:textId="77777777" w:rsidR="002D4303" w:rsidRDefault="00000000">
    <w:pPr>
      <w:pBdr>
        <w:top w:val="nil"/>
        <w:left w:val="nil"/>
        <w:bottom w:val="nil"/>
        <w:right w:val="nil"/>
        <w:between w:val="nil"/>
      </w:pBdr>
      <w:spacing w:line="14" w:lineRule="auto"/>
      <w:jc w:val="right"/>
      <w:rPr>
        <w:rFonts w:ascii="Arial" w:eastAsia="Arial" w:hAnsi="Arial" w:cs="Arial"/>
        <w:color w:val="000000"/>
        <w:sz w:val="20"/>
        <w:szCs w:val="20"/>
      </w:rPr>
    </w:pPr>
    <w:r>
      <w:rPr>
        <w:rFonts w:ascii="Arial" w:eastAsia="Arial" w:hAnsi="Arial" w:cs="Arial"/>
        <w:sz w:val="20"/>
        <w:szCs w:val="20"/>
      </w:rPr>
      <w:fldChar w:fldCharType="begin"/>
    </w:r>
    <w:r>
      <w:rPr>
        <w:rFonts w:ascii="Arial" w:eastAsia="Arial" w:hAnsi="Arial" w:cs="Arial"/>
        <w:sz w:val="20"/>
        <w:szCs w:val="20"/>
      </w:rPr>
      <w:instrText>PAGE</w:instrText>
    </w:r>
    <w:r>
      <w:rPr>
        <w:rFonts w:ascii="Arial" w:eastAsia="Arial" w:hAnsi="Arial" w:cs="Arial"/>
        <w:sz w:val="20"/>
        <w:szCs w:val="20"/>
      </w:rPr>
      <w:fldChar w:fldCharType="separate"/>
    </w:r>
    <w:r w:rsidR="00932B8D">
      <w:rPr>
        <w:rFonts w:ascii="Arial" w:eastAsia="Arial" w:hAnsi="Arial" w:cs="Arial"/>
        <w:noProof/>
        <w:sz w:val="20"/>
        <w:szCs w:val="20"/>
      </w:rPr>
      <w:t>1</w:t>
    </w:r>
    <w:r>
      <w:rPr>
        <w:rFonts w:ascii="Arial" w:eastAsia="Arial" w:hAnsi="Arial" w:cs="Arial"/>
        <w:sz w:val="20"/>
        <w:szCs w:val="20"/>
      </w:rPr>
      <w:fldChar w:fldCharType="end"/>
    </w:r>
    <w:r>
      <w:rPr>
        <w:noProof/>
      </w:rPr>
      <mc:AlternateContent>
        <mc:Choice Requires="wpg">
          <w:drawing>
            <wp:anchor distT="0" distB="0" distL="0" distR="0" simplePos="0" relativeHeight="251658240" behindDoc="1" locked="0" layoutInCell="1" hidden="0" allowOverlap="1" wp14:anchorId="29E07A70" wp14:editId="23C5D8BB">
              <wp:simplePos x="0" y="0"/>
              <wp:positionH relativeFrom="column">
                <wp:posOffset>5867400</wp:posOffset>
              </wp:positionH>
              <wp:positionV relativeFrom="paragraph">
                <wp:posOffset>9232900</wp:posOffset>
              </wp:positionV>
              <wp:extent cx="177800" cy="207645"/>
              <wp:effectExtent l="0" t="0" r="0" b="0"/>
              <wp:wrapNone/>
              <wp:docPr id="2047619437" name="Rectangle 2047619437"/>
              <wp:cNvGraphicFramePr/>
              <a:graphic xmlns:a="http://schemas.openxmlformats.org/drawingml/2006/main">
                <a:graphicData uri="http://schemas.microsoft.com/office/word/2010/wordprocessingShape">
                  <wps:wsp>
                    <wps:cNvSpPr/>
                    <wps:spPr>
                      <a:xfrm>
                        <a:off x="5261863" y="3680940"/>
                        <a:ext cx="168275" cy="198120"/>
                      </a:xfrm>
                      <a:prstGeom prst="rect">
                        <a:avLst/>
                      </a:prstGeom>
                      <a:noFill/>
                      <a:ln>
                        <a:noFill/>
                      </a:ln>
                    </wps:spPr>
                    <wps:txbx>
                      <w:txbxContent>
                        <w:p w14:paraId="781840B1" w14:textId="77777777" w:rsidR="002D4303" w:rsidRDefault="00000000">
                          <w:pPr>
                            <w:spacing w:before="20"/>
                            <w:ind w:left="60" w:firstLine="60"/>
                            <w:textDirection w:val="btLr"/>
                          </w:pPr>
                          <w:r>
                            <w:rPr>
                              <w:rFonts w:ascii="Courier New" w:eastAsia="Courier New" w:hAnsi="Courier New" w:cs="Courier New"/>
                              <w:color w:val="000000"/>
                              <w:sz w:val="24"/>
                            </w:rPr>
                            <w:t xml:space="preserve"> PAGE </w:t>
                          </w:r>
                          <w:r>
                            <w:rPr>
                              <w:color w:val="000000"/>
                            </w:rPr>
                            <w:t>1</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5867400</wp:posOffset>
              </wp:positionH>
              <wp:positionV relativeFrom="paragraph">
                <wp:posOffset>9232900</wp:posOffset>
              </wp:positionV>
              <wp:extent cx="177800" cy="207645"/>
              <wp:effectExtent b="0" l="0" r="0" t="0"/>
              <wp:wrapNone/>
              <wp:docPr id="2047619437"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77800" cy="20764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3F0E8" w14:textId="77777777" w:rsidR="00BA0554" w:rsidRDefault="00BA0554">
      <w:r>
        <w:separator/>
      </w:r>
    </w:p>
  </w:footnote>
  <w:footnote w:type="continuationSeparator" w:id="0">
    <w:p w14:paraId="3B00C407" w14:textId="77777777" w:rsidR="00BA0554" w:rsidRDefault="00BA05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269E8"/>
    <w:multiLevelType w:val="multilevel"/>
    <w:tmpl w:val="5BB0D9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AC43BB5"/>
    <w:multiLevelType w:val="multilevel"/>
    <w:tmpl w:val="BDF87CB8"/>
    <w:lvl w:ilvl="0">
      <w:start w:val="1"/>
      <w:numFmt w:val="upperRoman"/>
      <w:lvlText w:val="%1."/>
      <w:lvlJc w:val="left"/>
      <w:pPr>
        <w:ind w:left="1080" w:hanging="720"/>
      </w:pPr>
    </w:lvl>
    <w:lvl w:ilvl="1">
      <w:start w:val="1"/>
      <w:numFmt w:val="decimal"/>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89349C"/>
    <w:multiLevelType w:val="multilevel"/>
    <w:tmpl w:val="0E18217E"/>
    <w:lvl w:ilvl="0">
      <w:start w:val="1"/>
      <w:numFmt w:val="upperRoman"/>
      <w:lvlText w:val="%1."/>
      <w:lvlJc w:val="left"/>
      <w:pPr>
        <w:ind w:left="1080" w:hanging="720"/>
      </w:pPr>
    </w:lvl>
    <w:lvl w:ilvl="1">
      <w:start w:val="3"/>
      <w:numFmt w:val="decimal"/>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31A2623"/>
    <w:multiLevelType w:val="multilevel"/>
    <w:tmpl w:val="7938B8F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16cid:durableId="1831561154">
    <w:abstractNumId w:val="0"/>
  </w:num>
  <w:num w:numId="2" w16cid:durableId="1037848573">
    <w:abstractNumId w:val="1"/>
  </w:num>
  <w:num w:numId="3" w16cid:durableId="61296137">
    <w:abstractNumId w:val="3"/>
  </w:num>
  <w:num w:numId="4" w16cid:durableId="5746291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303"/>
    <w:rsid w:val="002D4303"/>
    <w:rsid w:val="00932B8D"/>
    <w:rsid w:val="00A87859"/>
    <w:rsid w:val="00BA0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4E577A"/>
  <w15:docId w15:val="{D5FE9236-CCF5-4FFA-B27F-B45ABE0D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Garamond" w:hAnsi="Garamond" w:cs="Garamond"/>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C0E"/>
    <w:pPr>
      <w:autoSpaceDE w:val="0"/>
      <w:autoSpaceDN w:val="0"/>
    </w:pPr>
    <w:rPr>
      <w:lang w:bidi="en-US"/>
    </w:rPr>
  </w:style>
  <w:style w:type="paragraph" w:styleId="Heading1">
    <w:name w:val="heading 1"/>
    <w:basedOn w:val="Normal"/>
    <w:next w:val="Normal"/>
    <w:link w:val="Heading1Char"/>
    <w:uiPriority w:val="9"/>
    <w:qFormat/>
    <w:rsid w:val="00D01C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1C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1C0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1C0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1C0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1C0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1C0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1C0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1C0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01C0E"/>
    <w:pPr>
      <w:spacing w:after="80"/>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01C0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1C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1C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1C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1C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1C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1C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1C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1C0E"/>
    <w:rPr>
      <w:rFonts w:eastAsiaTheme="majorEastAsia" w:cstheme="majorBidi"/>
      <w:color w:val="272727" w:themeColor="text1" w:themeTint="D8"/>
    </w:rPr>
  </w:style>
  <w:style w:type="character" w:customStyle="1" w:styleId="TitleChar">
    <w:name w:val="Title Char"/>
    <w:basedOn w:val="DefaultParagraphFont"/>
    <w:link w:val="Title"/>
    <w:uiPriority w:val="10"/>
    <w:rsid w:val="00D01C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Pr>
      <w:color w:val="595959"/>
      <w:sz w:val="28"/>
      <w:szCs w:val="28"/>
    </w:rPr>
  </w:style>
  <w:style w:type="character" w:customStyle="1" w:styleId="SubtitleChar">
    <w:name w:val="Subtitle Char"/>
    <w:basedOn w:val="DefaultParagraphFont"/>
    <w:link w:val="Subtitle"/>
    <w:uiPriority w:val="11"/>
    <w:rsid w:val="00D01C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1C0E"/>
    <w:pPr>
      <w:spacing w:before="160"/>
      <w:jc w:val="center"/>
    </w:pPr>
    <w:rPr>
      <w:i/>
      <w:iCs/>
      <w:color w:val="404040" w:themeColor="text1" w:themeTint="BF"/>
    </w:rPr>
  </w:style>
  <w:style w:type="character" w:customStyle="1" w:styleId="QuoteChar">
    <w:name w:val="Quote Char"/>
    <w:basedOn w:val="DefaultParagraphFont"/>
    <w:link w:val="Quote"/>
    <w:uiPriority w:val="29"/>
    <w:rsid w:val="00D01C0E"/>
    <w:rPr>
      <w:i/>
      <w:iCs/>
      <w:color w:val="404040" w:themeColor="text1" w:themeTint="BF"/>
    </w:rPr>
  </w:style>
  <w:style w:type="paragraph" w:styleId="ListParagraph">
    <w:name w:val="List Paragraph"/>
    <w:basedOn w:val="Normal"/>
    <w:uiPriority w:val="1"/>
    <w:qFormat/>
    <w:rsid w:val="00D01C0E"/>
    <w:pPr>
      <w:ind w:left="720"/>
      <w:contextualSpacing/>
    </w:pPr>
  </w:style>
  <w:style w:type="character" w:styleId="IntenseEmphasis">
    <w:name w:val="Intense Emphasis"/>
    <w:basedOn w:val="DefaultParagraphFont"/>
    <w:uiPriority w:val="21"/>
    <w:qFormat/>
    <w:rsid w:val="00D01C0E"/>
    <w:rPr>
      <w:i/>
      <w:iCs/>
      <w:color w:val="0F4761" w:themeColor="accent1" w:themeShade="BF"/>
    </w:rPr>
  </w:style>
  <w:style w:type="paragraph" w:styleId="IntenseQuote">
    <w:name w:val="Intense Quote"/>
    <w:basedOn w:val="Normal"/>
    <w:next w:val="Normal"/>
    <w:link w:val="IntenseQuoteChar"/>
    <w:uiPriority w:val="30"/>
    <w:qFormat/>
    <w:rsid w:val="00D01C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1C0E"/>
    <w:rPr>
      <w:i/>
      <w:iCs/>
      <w:color w:val="0F4761" w:themeColor="accent1" w:themeShade="BF"/>
    </w:rPr>
  </w:style>
  <w:style w:type="character" w:styleId="IntenseReference">
    <w:name w:val="Intense Reference"/>
    <w:basedOn w:val="DefaultParagraphFont"/>
    <w:uiPriority w:val="32"/>
    <w:qFormat/>
    <w:rsid w:val="00D01C0E"/>
    <w:rPr>
      <w:b/>
      <w:bCs/>
      <w:smallCaps/>
      <w:color w:val="0F4761" w:themeColor="accent1" w:themeShade="BF"/>
      <w:spacing w:val="5"/>
    </w:rPr>
  </w:style>
  <w:style w:type="paragraph" w:styleId="BodyText">
    <w:name w:val="Body Text"/>
    <w:basedOn w:val="Normal"/>
    <w:link w:val="BodyTextChar"/>
    <w:uiPriority w:val="1"/>
    <w:qFormat/>
    <w:rsid w:val="00D01C0E"/>
    <w:rPr>
      <w:sz w:val="26"/>
      <w:szCs w:val="26"/>
    </w:rPr>
  </w:style>
  <w:style w:type="character" w:customStyle="1" w:styleId="BodyTextChar">
    <w:name w:val="Body Text Char"/>
    <w:basedOn w:val="DefaultParagraphFont"/>
    <w:link w:val="BodyText"/>
    <w:uiPriority w:val="1"/>
    <w:rsid w:val="00D01C0E"/>
    <w:rPr>
      <w:rFonts w:ascii="Garamond" w:eastAsia="Garamond" w:hAnsi="Garamond" w:cs="Garamond"/>
      <w:kern w:val="0"/>
      <w:sz w:val="26"/>
      <w:szCs w:val="26"/>
      <w:lang w:bidi="en-US"/>
    </w:rPr>
  </w:style>
  <w:style w:type="character" w:styleId="Hyperlink">
    <w:name w:val="Hyperlink"/>
    <w:uiPriority w:val="99"/>
    <w:semiHidden/>
    <w:unhideWhenUsed/>
    <w:rsid w:val="00D01C0E"/>
    <w:rPr>
      <w:rFonts w:ascii="Times New Roman" w:hAnsi="Times New Roman" w:cs="Times New Roman" w:hint="default"/>
      <w:color w:val="0000FF"/>
      <w:u w:val="single"/>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ybhh2WnLVnZ/kupFvEJJird47A==">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1462</Words>
  <Characters>8340</Characters>
  <Application>Microsoft Office Word</Application>
  <DocSecurity>0</DocSecurity>
  <Lines>69</Lines>
  <Paragraphs>19</Paragraphs>
  <ScaleCrop>false</ScaleCrop>
  <Company/>
  <LinksUpToDate>false</LinksUpToDate>
  <CharactersWithSpaces>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 Diego P</dc:creator>
  <cp:lastModifiedBy>Roberts, Diego P</cp:lastModifiedBy>
  <cp:revision>2</cp:revision>
  <dcterms:created xsi:type="dcterms:W3CDTF">2025-02-13T16:35:00Z</dcterms:created>
  <dcterms:modified xsi:type="dcterms:W3CDTF">2025-02-13T16:35:00Z</dcterms:modified>
</cp:coreProperties>
</file>